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A1" w:rsidRDefault="00B3564A" w:rsidP="00A1112B">
      <w:pPr>
        <w:pStyle w:val="NoSpacing"/>
        <w:rPr>
          <w:rFonts w:ascii="Cambria" w:hAnsi="Cambria"/>
          <w:sz w:val="72"/>
          <w:szCs w:val="72"/>
        </w:rPr>
      </w:pPr>
      <w:r w:rsidRPr="00B3564A">
        <w:rPr>
          <w:noProof/>
          <w:lang w:val="en-GB" w:eastAsia="en-GB"/>
        </w:rPr>
        <w:pict>
          <v:rect id="_x0000_s1026" style="position:absolute;margin-left:0;margin-top:0;width:880.4pt;height:61.75pt;z-index:251657216;mso-position-horizontal:center;mso-position-horizontal-relative:margin;mso-position-vertical:top;mso-position-vertical-relative:margin" o:allowincell="f" fillcolor="#147d6f" stroked="f" strokecolor="#f2f2f2" strokeweight="3pt">
            <v:shadow type="perspective" color="#205867" opacity=".5" offset="1pt" offset2="-1pt"/>
            <w10:wrap type="square" anchorx="margin" anchory="margin"/>
          </v:rect>
        </w:pict>
      </w:r>
    </w:p>
    <w:p w:rsidR="003523A1" w:rsidRPr="00185C41" w:rsidRDefault="008F3CA9" w:rsidP="00A1112B">
      <w:pPr>
        <w:pStyle w:val="NoSpacing"/>
        <w:rPr>
          <w:rFonts w:ascii="Franklin Gothic Demi" w:hAnsi="Franklin Gothic Demi" w:cs="Arial"/>
          <w:sz w:val="72"/>
          <w:szCs w:val="72"/>
          <w:lang w:val="en-GB"/>
        </w:rPr>
      </w:pPr>
      <w:r>
        <w:rPr>
          <w:rFonts w:ascii="Franklin Gothic Demi" w:hAnsi="Franklin Gothic Demi" w:cs="Arial"/>
          <w:sz w:val="56"/>
          <w:szCs w:val="72"/>
          <w:lang w:val="en-GB"/>
        </w:rPr>
        <w:t>N</w:t>
      </w:r>
      <w:r w:rsidR="003523A1" w:rsidRPr="00185C41">
        <w:rPr>
          <w:rFonts w:ascii="Franklin Gothic Demi" w:hAnsi="Franklin Gothic Demi" w:cs="Arial"/>
          <w:sz w:val="56"/>
          <w:szCs w:val="72"/>
          <w:lang w:val="en-GB"/>
        </w:rPr>
        <w:t>ORTHERN IRELAND ECONOMIC STRATEGY</w:t>
      </w:r>
    </w:p>
    <w:p w:rsidR="003523A1" w:rsidRPr="00185C41" w:rsidRDefault="003523A1" w:rsidP="00A1112B">
      <w:pPr>
        <w:pStyle w:val="NoSpacing"/>
        <w:rPr>
          <w:rFonts w:ascii="Franklin Gothic Demi" w:hAnsi="Franklin Gothic Demi" w:cs="Arial"/>
          <w:sz w:val="36"/>
          <w:szCs w:val="36"/>
          <w:lang w:val="en-GB"/>
        </w:rPr>
      </w:pPr>
      <w:r w:rsidRPr="00185C41">
        <w:rPr>
          <w:rFonts w:ascii="Franklin Gothic Demi" w:hAnsi="Franklin Gothic Demi" w:cs="Arial"/>
          <w:sz w:val="36"/>
          <w:szCs w:val="36"/>
          <w:lang w:val="en-GB"/>
        </w:rPr>
        <w:t>COMPREHENSIVE ACTION PLAN</w:t>
      </w:r>
    </w:p>
    <w:p w:rsidR="003523A1" w:rsidRDefault="003523A1" w:rsidP="00A1112B">
      <w:pPr>
        <w:pStyle w:val="NoSpacing"/>
        <w:rPr>
          <w:rFonts w:ascii="Cambria" w:hAnsi="Cambria"/>
          <w:sz w:val="36"/>
          <w:szCs w:val="36"/>
        </w:rPr>
      </w:pPr>
    </w:p>
    <w:p w:rsidR="003523A1" w:rsidRPr="00185C41" w:rsidRDefault="003523A1" w:rsidP="00E12A0B">
      <w:pPr>
        <w:pStyle w:val="NoSpacing"/>
        <w:rPr>
          <w:rFonts w:ascii="Franklin Gothic Book" w:hAnsi="Franklin Gothic Book"/>
          <w:sz w:val="36"/>
          <w:szCs w:val="36"/>
        </w:rPr>
      </w:pPr>
    </w:p>
    <w:p w:rsidR="00B759D5" w:rsidRPr="00B759D5" w:rsidRDefault="00B759D5" w:rsidP="00B759D5">
      <w:pPr>
        <w:rPr>
          <w:i/>
          <w:iCs/>
          <w:sz w:val="18"/>
        </w:rPr>
      </w:pPr>
    </w:p>
    <w:p w:rsidR="003523A1" w:rsidRPr="00185C41" w:rsidRDefault="003523A1" w:rsidP="00E12A0B">
      <w:pPr>
        <w:pStyle w:val="NoSpacing"/>
        <w:rPr>
          <w:rFonts w:ascii="Franklin Gothic Book" w:hAnsi="Franklin Gothic Book"/>
          <w:sz w:val="36"/>
          <w:szCs w:val="36"/>
        </w:rPr>
      </w:pPr>
    </w:p>
    <w:p w:rsidR="003523A1" w:rsidRDefault="00D87755">
      <w:pPr>
        <w:spacing w:after="200" w:line="276" w:lineRule="auto"/>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margin">
              <wp:align>bottom</wp:align>
            </wp:positionV>
            <wp:extent cx="2957160" cy="1063020"/>
            <wp:effectExtent l="38100" t="0" r="14640" b="308580"/>
            <wp:wrapSquare wrapText="bothSides"/>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57160" cy="10630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523A1">
        <w:br w:type="page"/>
      </w:r>
    </w:p>
    <w:p w:rsidR="003523A1" w:rsidRDefault="003523A1" w:rsidP="00470E09">
      <w:pPr>
        <w:spacing w:line="360" w:lineRule="auto"/>
        <w:rPr>
          <w:b/>
          <w:bCs/>
          <w:color w:val="003366"/>
        </w:rPr>
        <w:sectPr w:rsidR="003523A1" w:rsidSect="001223EF">
          <w:pgSz w:w="16838" w:h="11906" w:orient="landscape"/>
          <w:pgMar w:top="1440" w:right="1440" w:bottom="1440" w:left="1440" w:header="708" w:footer="708" w:gutter="0"/>
          <w:cols w:space="708"/>
          <w:docGrid w:linePitch="360"/>
        </w:sectPr>
      </w:pPr>
    </w:p>
    <w:p w:rsidR="003523A1" w:rsidRPr="00185C41" w:rsidRDefault="003523A1" w:rsidP="009C4DE6">
      <w:pPr>
        <w:pStyle w:val="Title"/>
        <w:rPr>
          <w:rFonts w:ascii="Franklin Gothic Demi" w:hAnsi="Franklin Gothic Demi" w:cs="Arial"/>
          <w:color w:val="auto"/>
        </w:rPr>
      </w:pPr>
      <w:r w:rsidRPr="00185C41">
        <w:rPr>
          <w:rFonts w:ascii="Franklin Gothic Demi" w:hAnsi="Franklin Gothic Demi" w:cs="Arial"/>
          <w:color w:val="003366"/>
          <w:szCs w:val="40"/>
        </w:rPr>
        <w:lastRenderedPageBreak/>
        <w:t>Introduction</w:t>
      </w:r>
    </w:p>
    <w:p w:rsidR="003523A1" w:rsidRPr="00185C41" w:rsidRDefault="003523A1" w:rsidP="009C4DE6">
      <w:pPr>
        <w:spacing w:line="360" w:lineRule="auto"/>
        <w:jc w:val="both"/>
        <w:rPr>
          <w:rFonts w:ascii="Franklin Gothic Book" w:hAnsi="Franklin Gothic Book"/>
        </w:rPr>
      </w:pPr>
      <w:r w:rsidRPr="00185C41">
        <w:rPr>
          <w:rFonts w:ascii="Franklin Gothic Book" w:hAnsi="Franklin Gothic Book"/>
        </w:rPr>
        <w:t xml:space="preserve">The Executive is committed to working in partnership to build a safe, peaceful, fair and prosperous society where everyone can enjoy a better quality of life now and in the years to come.  We need a strong economy to deliver this goal and the Economic Strategy identifies the following vision for the Northern Ireland (NI) economy </w:t>
      </w:r>
      <w:r>
        <w:rPr>
          <w:rFonts w:ascii="Franklin Gothic Book" w:hAnsi="Franklin Gothic Book"/>
        </w:rPr>
        <w:t>by</w:t>
      </w:r>
      <w:r w:rsidRPr="00185C41">
        <w:rPr>
          <w:rFonts w:ascii="Franklin Gothic Book" w:hAnsi="Franklin Gothic Book"/>
        </w:rPr>
        <w:t xml:space="preserve"> 2030:</w:t>
      </w:r>
    </w:p>
    <w:p w:rsidR="003523A1" w:rsidRPr="00185C41" w:rsidRDefault="003523A1" w:rsidP="009C4DE6">
      <w:pPr>
        <w:spacing w:line="360" w:lineRule="auto"/>
        <w:jc w:val="both"/>
        <w:rPr>
          <w:rFonts w:ascii="Franklin Gothic Book" w:hAnsi="Franklin Gothic Book"/>
          <w:b/>
        </w:rPr>
      </w:pPr>
    </w:p>
    <w:p w:rsidR="003523A1" w:rsidRPr="00185C41" w:rsidRDefault="003523A1" w:rsidP="009C4DE6">
      <w:pPr>
        <w:spacing w:line="360" w:lineRule="auto"/>
        <w:jc w:val="both"/>
        <w:rPr>
          <w:rFonts w:ascii="Franklin Gothic Demi" w:hAnsi="Franklin Gothic Demi"/>
          <w:bCs/>
          <w:color w:val="003366"/>
        </w:rPr>
      </w:pPr>
      <w:r w:rsidRPr="00185C41">
        <w:rPr>
          <w:rFonts w:ascii="Franklin Gothic Demi" w:hAnsi="Franklin Gothic Demi"/>
          <w:color w:val="003366"/>
        </w:rPr>
        <w:t>‘</w:t>
      </w:r>
      <w:r w:rsidRPr="00185C41">
        <w:rPr>
          <w:rFonts w:ascii="Franklin Gothic Demi" w:hAnsi="Franklin Gothic Demi"/>
          <w:color w:val="1F497D"/>
        </w:rPr>
        <w:t xml:space="preserve">An economy </w:t>
      </w:r>
      <w:r w:rsidRPr="00185C41">
        <w:rPr>
          <w:rFonts w:ascii="Franklin Gothic Demi" w:hAnsi="Franklin Gothic Demi"/>
          <w:bCs/>
          <w:color w:val="1F497D"/>
        </w:rPr>
        <w:t>characterised by a sustainable and growing private sector, where a greater number of firms compete in global markets</w:t>
      </w:r>
      <w:r w:rsidRPr="00185C41">
        <w:rPr>
          <w:rFonts w:ascii="Franklin Gothic Demi" w:hAnsi="Franklin Gothic Demi"/>
          <w:bCs/>
          <w:color w:val="1F497D"/>
          <w:lang w:eastAsia="en-GB"/>
        </w:rPr>
        <w:t xml:space="preserve"> and there is growing employment and prosperity</w:t>
      </w:r>
      <w:r w:rsidR="003569CE">
        <w:rPr>
          <w:rFonts w:ascii="Franklin Gothic Demi" w:hAnsi="Franklin Gothic Demi"/>
          <w:bCs/>
          <w:color w:val="1F497D"/>
          <w:lang w:eastAsia="en-GB"/>
        </w:rPr>
        <w:t xml:space="preserve"> </w:t>
      </w:r>
      <w:r w:rsidR="003569CE" w:rsidRPr="00182968">
        <w:rPr>
          <w:rFonts w:ascii="Franklin Gothic Demi" w:hAnsi="Franklin Gothic Demi"/>
          <w:bCs/>
          <w:color w:val="1F497D" w:themeColor="text2"/>
          <w:lang w:eastAsia="en-GB"/>
        </w:rPr>
        <w:t>for all</w:t>
      </w:r>
      <w:r w:rsidRPr="00182968">
        <w:rPr>
          <w:rFonts w:ascii="Franklin Gothic Demi" w:hAnsi="Franklin Gothic Demi"/>
          <w:bCs/>
          <w:color w:val="1F497D" w:themeColor="text2"/>
        </w:rPr>
        <w:t>’</w:t>
      </w:r>
    </w:p>
    <w:p w:rsidR="003523A1" w:rsidRPr="00185C41" w:rsidRDefault="003523A1" w:rsidP="009C4DE6">
      <w:pPr>
        <w:spacing w:line="360" w:lineRule="auto"/>
        <w:jc w:val="both"/>
        <w:rPr>
          <w:rFonts w:ascii="Franklin Gothic Book" w:hAnsi="Franklin Gothic Book"/>
        </w:rPr>
      </w:pPr>
    </w:p>
    <w:p w:rsidR="003523A1" w:rsidRPr="00185C41" w:rsidRDefault="003523A1" w:rsidP="009C4DE6">
      <w:pPr>
        <w:spacing w:line="360" w:lineRule="auto"/>
        <w:jc w:val="both"/>
        <w:rPr>
          <w:rFonts w:ascii="Franklin Gothic Book" w:hAnsi="Franklin Gothic Book"/>
        </w:rPr>
      </w:pPr>
      <w:r w:rsidRPr="00185C41">
        <w:rPr>
          <w:rFonts w:ascii="Franklin Gothic Book" w:hAnsi="Franklin Gothic Book"/>
        </w:rPr>
        <w:t xml:space="preserve">The ultimate aim of this Strategy is to improve </w:t>
      </w:r>
      <w:r>
        <w:rPr>
          <w:rFonts w:ascii="Franklin Gothic Book" w:hAnsi="Franklin Gothic Book"/>
        </w:rPr>
        <w:t xml:space="preserve">the </w:t>
      </w:r>
      <w:r w:rsidRPr="00185C41">
        <w:rPr>
          <w:rFonts w:ascii="Franklin Gothic Book" w:hAnsi="Franklin Gothic Book"/>
        </w:rPr>
        <w:t>economic competitiveness</w:t>
      </w:r>
      <w:r>
        <w:rPr>
          <w:rFonts w:ascii="Franklin Gothic Book" w:hAnsi="Franklin Gothic Book"/>
        </w:rPr>
        <w:t xml:space="preserve"> of the NI economy</w:t>
      </w:r>
      <w:r w:rsidRPr="00185C41">
        <w:rPr>
          <w:rFonts w:ascii="Franklin Gothic Book" w:hAnsi="Franklin Gothic Book"/>
        </w:rPr>
        <w:t>.  The vision is long term in nature, reflecting the reality that it will take some time to rebalance our economy and build a stronger private sector.</w:t>
      </w:r>
    </w:p>
    <w:p w:rsidR="003523A1" w:rsidRPr="00185C41" w:rsidRDefault="003523A1" w:rsidP="009C4DE6">
      <w:pPr>
        <w:spacing w:line="360" w:lineRule="auto"/>
        <w:jc w:val="both"/>
        <w:rPr>
          <w:rFonts w:ascii="Franklin Gothic Book" w:hAnsi="Franklin Gothic Book"/>
        </w:rPr>
      </w:pPr>
    </w:p>
    <w:p w:rsidR="003523A1" w:rsidRPr="00185C41" w:rsidRDefault="003523A1" w:rsidP="009C4DE6">
      <w:pPr>
        <w:spacing w:line="360" w:lineRule="auto"/>
        <w:jc w:val="both"/>
        <w:rPr>
          <w:rFonts w:ascii="Franklin Gothic Book" w:hAnsi="Franklin Gothic Book"/>
        </w:rPr>
      </w:pPr>
      <w:r w:rsidRPr="00185C41">
        <w:rPr>
          <w:rFonts w:ascii="Franklin Gothic Book" w:hAnsi="Franklin Gothic Book"/>
        </w:rPr>
        <w:lastRenderedPageBreak/>
        <w:t>The Economic Strategy identifies our priorities to rebalance and rebuild the NI economy (</w:t>
      </w:r>
      <w:r>
        <w:rPr>
          <w:rFonts w:ascii="Franklin Gothic Book" w:hAnsi="Franklin Gothic Book"/>
        </w:rPr>
        <w:t xml:space="preserve">outlined in </w:t>
      </w:r>
      <w:r w:rsidRPr="00185C41">
        <w:rPr>
          <w:rFonts w:ascii="Franklin Gothic Book" w:hAnsi="Franklin Gothic Book"/>
        </w:rPr>
        <w:t>Sections 5 &amp; 6</w:t>
      </w:r>
      <w:r>
        <w:rPr>
          <w:rFonts w:ascii="Franklin Gothic Book" w:hAnsi="Franklin Gothic Book"/>
        </w:rPr>
        <w:t xml:space="preserve"> of the Strategy</w:t>
      </w:r>
      <w:r w:rsidRPr="00185C41">
        <w:rPr>
          <w:rFonts w:ascii="Franklin Gothic Book" w:hAnsi="Franklin Gothic Book"/>
        </w:rPr>
        <w:t xml:space="preserve">).  We also </w:t>
      </w:r>
      <w:r>
        <w:rPr>
          <w:rFonts w:ascii="Franklin Gothic Book" w:hAnsi="Franklin Gothic Book"/>
        </w:rPr>
        <w:t>identified</w:t>
      </w:r>
      <w:r w:rsidRPr="00185C41">
        <w:rPr>
          <w:rFonts w:ascii="Franklin Gothic Book" w:hAnsi="Franklin Gothic Book"/>
        </w:rPr>
        <w:t xml:space="preserve"> the </w:t>
      </w:r>
      <w:r w:rsidRPr="00185C41">
        <w:rPr>
          <w:rFonts w:ascii="Franklin Gothic Demi" w:hAnsi="Franklin Gothic Demi"/>
          <w:u w:val="single"/>
        </w:rPr>
        <w:t>key</w:t>
      </w:r>
      <w:r w:rsidRPr="00185C41">
        <w:rPr>
          <w:rFonts w:ascii="Franklin Gothic Book" w:hAnsi="Franklin Gothic Book"/>
        </w:rPr>
        <w:t xml:space="preserve"> actions we will take over the current budget period, and into the medium term, in order to deliver our vision.  </w:t>
      </w:r>
    </w:p>
    <w:p w:rsidR="003523A1" w:rsidRPr="00185C41" w:rsidRDefault="003523A1" w:rsidP="009C4DE6">
      <w:pPr>
        <w:spacing w:line="360" w:lineRule="auto"/>
        <w:jc w:val="both"/>
        <w:rPr>
          <w:rFonts w:ascii="Franklin Gothic Book" w:hAnsi="Franklin Gothic Book"/>
        </w:rPr>
      </w:pPr>
    </w:p>
    <w:p w:rsidR="003523A1" w:rsidRPr="00185C41" w:rsidRDefault="00E40615" w:rsidP="009C4DE6">
      <w:pPr>
        <w:spacing w:line="360" w:lineRule="auto"/>
        <w:jc w:val="both"/>
        <w:rPr>
          <w:rFonts w:ascii="Franklin Gothic Book" w:hAnsi="Franklin Gothic Book"/>
        </w:rPr>
      </w:pPr>
      <w:r>
        <w:rPr>
          <w:rFonts w:ascii="Franklin Gothic Book" w:hAnsi="Franklin Gothic Book"/>
        </w:rPr>
        <w:t>It is important that</w:t>
      </w:r>
      <w:r w:rsidR="003523A1">
        <w:rPr>
          <w:rFonts w:ascii="Franklin Gothic Book" w:hAnsi="Franklin Gothic Book"/>
        </w:rPr>
        <w:t xml:space="preserve"> this</w:t>
      </w:r>
      <w:r w:rsidR="003523A1" w:rsidRPr="00185C41">
        <w:rPr>
          <w:rFonts w:ascii="Franklin Gothic Book" w:hAnsi="Franklin Gothic Book"/>
        </w:rPr>
        <w:t xml:space="preserve"> Action Plan </w:t>
      </w:r>
      <w:r w:rsidR="00777A14">
        <w:rPr>
          <w:rFonts w:ascii="Franklin Gothic Book" w:hAnsi="Franklin Gothic Book"/>
        </w:rPr>
        <w:t>is</w:t>
      </w:r>
      <w:r w:rsidR="003523A1" w:rsidRPr="00185C41">
        <w:rPr>
          <w:rFonts w:ascii="Franklin Gothic Book" w:hAnsi="Franklin Gothic Book"/>
        </w:rPr>
        <w:t xml:space="preserve"> considered in conjunction with the Economic Strategy.  It provides more detail on our identified actions and it reinforces the emphasis we are placing on implementation.  It also recognises that the delivery of our vision will require co-ordinated action from all sectors and across Government.    </w:t>
      </w:r>
    </w:p>
    <w:p w:rsidR="003523A1" w:rsidRPr="00185C41" w:rsidRDefault="003523A1" w:rsidP="009C4DE6">
      <w:pPr>
        <w:spacing w:line="360" w:lineRule="auto"/>
        <w:jc w:val="both"/>
        <w:rPr>
          <w:rFonts w:ascii="Franklin Gothic Book" w:hAnsi="Franklin Gothic Book"/>
        </w:rPr>
      </w:pPr>
    </w:p>
    <w:p w:rsidR="003523A1" w:rsidRPr="00185C41" w:rsidRDefault="003523A1" w:rsidP="009C4DE6">
      <w:pPr>
        <w:spacing w:line="360" w:lineRule="auto"/>
        <w:jc w:val="both"/>
        <w:rPr>
          <w:rFonts w:ascii="Franklin Gothic Book" w:hAnsi="Franklin Gothic Book"/>
          <w:color w:val="003366"/>
        </w:rPr>
      </w:pPr>
      <w:r w:rsidRPr="00185C41">
        <w:rPr>
          <w:rFonts w:ascii="Franklin Gothic Book" w:hAnsi="Franklin Gothic Book"/>
          <w:bCs/>
        </w:rPr>
        <w:t xml:space="preserve">The Strategy will be underpinned by relevant Action Plans and related strategies to progress each of the Executive’s economic priorities.  </w:t>
      </w:r>
      <w:r w:rsidRPr="00185C41">
        <w:rPr>
          <w:rFonts w:ascii="Franklin Gothic Book" w:hAnsi="Franklin Gothic Book"/>
        </w:rPr>
        <w:t xml:space="preserve">We are currently engaging with key stakeholders to produce </w:t>
      </w:r>
      <w:r w:rsidR="005A3DB0" w:rsidRPr="00182968">
        <w:rPr>
          <w:rFonts w:ascii="Franklin Gothic Book" w:hAnsi="Franklin Gothic Book"/>
        </w:rPr>
        <w:t xml:space="preserve">supporting </w:t>
      </w:r>
      <w:r w:rsidR="003569CE" w:rsidRPr="00182968">
        <w:rPr>
          <w:rFonts w:ascii="Franklin Gothic Book" w:hAnsi="Franklin Gothic Book"/>
        </w:rPr>
        <w:t>strategies or action</w:t>
      </w:r>
      <w:r w:rsidR="003569CE">
        <w:rPr>
          <w:rFonts w:ascii="Franklin Gothic Book" w:hAnsi="Franklin Gothic Book"/>
          <w:color w:val="FF0000"/>
        </w:rPr>
        <w:t xml:space="preserve"> </w:t>
      </w:r>
      <w:r w:rsidRPr="00185C41">
        <w:rPr>
          <w:rFonts w:ascii="Franklin Gothic Book" w:hAnsi="Franklin Gothic Book"/>
        </w:rPr>
        <w:t xml:space="preserve">plans for the areas of Innovation / R&amp;D, </w:t>
      </w:r>
      <w:r w:rsidR="007E5B71" w:rsidRPr="00182968">
        <w:rPr>
          <w:rFonts w:ascii="Franklin Gothic Book" w:hAnsi="Franklin Gothic Book"/>
        </w:rPr>
        <w:t>enterprise</w:t>
      </w:r>
      <w:r w:rsidR="007E5B71">
        <w:rPr>
          <w:rFonts w:ascii="Franklin Gothic Book" w:hAnsi="Franklin Gothic Book"/>
        </w:rPr>
        <w:t xml:space="preserve"> / </w:t>
      </w:r>
      <w:r w:rsidRPr="00185C41">
        <w:rPr>
          <w:rFonts w:ascii="Franklin Gothic Book" w:hAnsi="Franklin Gothic Book"/>
        </w:rPr>
        <w:t>business growth and skills.</w:t>
      </w:r>
    </w:p>
    <w:p w:rsidR="003523A1" w:rsidRPr="00185C41" w:rsidRDefault="003523A1" w:rsidP="009C4DE6">
      <w:pPr>
        <w:spacing w:line="360" w:lineRule="auto"/>
        <w:jc w:val="both"/>
        <w:rPr>
          <w:rFonts w:ascii="Franklin Gothic Book" w:hAnsi="Franklin Gothic Book"/>
        </w:rPr>
      </w:pPr>
    </w:p>
    <w:p w:rsidR="003523A1" w:rsidRPr="00185C41" w:rsidRDefault="003523A1" w:rsidP="009C4DE6">
      <w:pPr>
        <w:spacing w:line="360" w:lineRule="auto"/>
        <w:jc w:val="both"/>
        <w:rPr>
          <w:rFonts w:ascii="Franklin Gothic Book" w:hAnsi="Franklin Gothic Book"/>
        </w:rPr>
      </w:pPr>
      <w:r w:rsidRPr="00185C41">
        <w:rPr>
          <w:rFonts w:ascii="Franklin Gothic Book" w:hAnsi="Franklin Gothic Book"/>
        </w:rPr>
        <w:t xml:space="preserve">Our commitments are built on an extensive assessment of global best practice in economic development.  This </w:t>
      </w:r>
      <w:r w:rsidR="005A3DB0" w:rsidRPr="00182968">
        <w:rPr>
          <w:rFonts w:ascii="Franklin Gothic Book" w:hAnsi="Franklin Gothic Book"/>
        </w:rPr>
        <w:t>illustrates</w:t>
      </w:r>
      <w:r w:rsidRPr="00185C41">
        <w:rPr>
          <w:rFonts w:ascii="Franklin Gothic Book" w:hAnsi="Franklin Gothic Book"/>
        </w:rPr>
        <w:t xml:space="preserve"> that </w:t>
      </w:r>
      <w:r w:rsidR="005A3DB0" w:rsidRPr="00182968">
        <w:rPr>
          <w:rFonts w:ascii="Franklin Gothic Book" w:hAnsi="Franklin Gothic Book"/>
        </w:rPr>
        <w:t>in</w:t>
      </w:r>
      <w:r w:rsidR="005A3DB0">
        <w:rPr>
          <w:rFonts w:ascii="Franklin Gothic Book" w:hAnsi="Franklin Gothic Book"/>
          <w:color w:val="FF0000"/>
        </w:rPr>
        <w:t xml:space="preserve"> </w:t>
      </w:r>
      <w:r w:rsidR="005A3DB0" w:rsidRPr="00182968">
        <w:rPr>
          <w:rFonts w:ascii="Franklin Gothic Book" w:hAnsi="Franklin Gothic Book"/>
        </w:rPr>
        <w:lastRenderedPageBreak/>
        <w:t>order to strengthen</w:t>
      </w:r>
      <w:r w:rsidRPr="00182968">
        <w:rPr>
          <w:rFonts w:ascii="Franklin Gothic Book" w:hAnsi="Franklin Gothic Book"/>
        </w:rPr>
        <w:t xml:space="preserve"> economic competitiveness </w:t>
      </w:r>
      <w:r w:rsidR="005A3DB0" w:rsidRPr="00182968">
        <w:rPr>
          <w:rFonts w:ascii="Franklin Gothic Book" w:hAnsi="Franklin Gothic Book"/>
        </w:rPr>
        <w:t>we need</w:t>
      </w:r>
      <w:r w:rsidR="005A3DB0">
        <w:rPr>
          <w:rFonts w:ascii="Franklin Gothic Book" w:hAnsi="Franklin Gothic Book"/>
        </w:rPr>
        <w:t xml:space="preserve"> </w:t>
      </w:r>
      <w:r w:rsidRPr="00185C41">
        <w:rPr>
          <w:rFonts w:ascii="Franklin Gothic Book" w:hAnsi="Franklin Gothic Book"/>
        </w:rPr>
        <w:t xml:space="preserve">to increase employment and wealth by building a larger and more export-driven private sector.  We also believe that this approach will help reduce poverty, promote equality and tackle existing patterns of disadvantage and division.  </w:t>
      </w:r>
    </w:p>
    <w:p w:rsidR="003523A1" w:rsidRPr="00185C41" w:rsidRDefault="003523A1" w:rsidP="009C4DE6">
      <w:pPr>
        <w:spacing w:line="360" w:lineRule="auto"/>
        <w:jc w:val="both"/>
        <w:rPr>
          <w:rFonts w:ascii="Franklin Gothic Book" w:hAnsi="Franklin Gothic Book"/>
          <w:bCs/>
        </w:rPr>
      </w:pPr>
    </w:p>
    <w:p w:rsidR="003523A1" w:rsidRPr="00185C41" w:rsidRDefault="003523A1" w:rsidP="009C4DE6">
      <w:pPr>
        <w:spacing w:line="360" w:lineRule="auto"/>
        <w:jc w:val="both"/>
        <w:rPr>
          <w:rFonts w:ascii="Franklin Gothic Book" w:hAnsi="Franklin Gothic Book"/>
          <w:bCs/>
        </w:rPr>
      </w:pPr>
      <w:r w:rsidRPr="00185C41">
        <w:rPr>
          <w:rFonts w:ascii="Franklin Gothic Book" w:hAnsi="Franklin Gothic Book"/>
          <w:bCs/>
        </w:rPr>
        <w:t>The actions are structured around the rebalancing and rebuilding themes of the Framework for Economic Growth and Prosperity (outlined in Section 4 of the Strategy).</w:t>
      </w:r>
    </w:p>
    <w:p w:rsidR="003523A1" w:rsidRPr="00185C41" w:rsidRDefault="003523A1" w:rsidP="009C4DE6">
      <w:pPr>
        <w:spacing w:line="360" w:lineRule="auto"/>
        <w:jc w:val="both"/>
        <w:rPr>
          <w:rFonts w:ascii="Franklin Gothic Book" w:hAnsi="Franklin Gothic Book"/>
          <w:bCs/>
        </w:rPr>
      </w:pPr>
    </w:p>
    <w:tbl>
      <w:tblPr>
        <w:tblW w:w="0" w:type="auto"/>
        <w:tblLook w:val="01E0"/>
      </w:tblPr>
      <w:tblGrid>
        <w:gridCol w:w="392"/>
        <w:gridCol w:w="6379"/>
      </w:tblGrid>
      <w:tr w:rsidR="003523A1" w:rsidRPr="00185C41" w:rsidTr="00DC2105">
        <w:tc>
          <w:tcPr>
            <w:tcW w:w="6771" w:type="dxa"/>
            <w:gridSpan w:val="2"/>
          </w:tcPr>
          <w:p w:rsidR="003523A1" w:rsidRPr="00185C41" w:rsidRDefault="003523A1" w:rsidP="00DC2105">
            <w:pPr>
              <w:spacing w:line="360" w:lineRule="auto"/>
              <w:jc w:val="both"/>
              <w:rPr>
                <w:rFonts w:ascii="Franklin Gothic Demi" w:hAnsi="Franklin Gothic Demi"/>
                <w:bCs/>
                <w:lang w:eastAsia="en-GB"/>
              </w:rPr>
            </w:pPr>
            <w:r w:rsidRPr="00185C41">
              <w:rPr>
                <w:rFonts w:ascii="Franklin Gothic Demi" w:hAnsi="Franklin Gothic Demi"/>
                <w:bCs/>
                <w:lang w:eastAsia="en-GB"/>
              </w:rPr>
              <w:t>Rebalancing</w:t>
            </w:r>
          </w:p>
        </w:tc>
      </w:tr>
      <w:tr w:rsidR="003523A1" w:rsidRPr="00185C41" w:rsidTr="00DC2105">
        <w:tc>
          <w:tcPr>
            <w:tcW w:w="392" w:type="dxa"/>
            <w:shd w:val="clear" w:color="auto" w:fill="CCFFFF"/>
            <w:vAlign w:val="center"/>
          </w:tcPr>
          <w:p w:rsidR="003523A1" w:rsidRPr="00185C41" w:rsidRDefault="003523A1" w:rsidP="00DC2105">
            <w:pPr>
              <w:spacing w:line="360" w:lineRule="auto"/>
              <w:jc w:val="both"/>
              <w:rPr>
                <w:rFonts w:ascii="Franklin Gothic Book" w:hAnsi="Franklin Gothic Book"/>
                <w:bCs/>
                <w:lang w:eastAsia="en-GB"/>
              </w:rPr>
            </w:pPr>
            <w:r w:rsidRPr="00185C41">
              <w:rPr>
                <w:rFonts w:ascii="Franklin Gothic Book" w:hAnsi="Franklin Gothic Book"/>
                <w:bCs/>
                <w:lang w:eastAsia="en-GB"/>
              </w:rPr>
              <w:t>A</w:t>
            </w:r>
          </w:p>
        </w:tc>
        <w:tc>
          <w:tcPr>
            <w:tcW w:w="6379" w:type="dxa"/>
            <w:shd w:val="clear" w:color="auto" w:fill="CCFFFF"/>
          </w:tcPr>
          <w:p w:rsidR="003523A1" w:rsidRPr="00185C41" w:rsidRDefault="003523A1" w:rsidP="00DC2105">
            <w:pPr>
              <w:spacing w:line="360" w:lineRule="auto"/>
              <w:jc w:val="both"/>
              <w:rPr>
                <w:rFonts w:ascii="Franklin Gothic Book" w:hAnsi="Franklin Gothic Book"/>
                <w:bCs/>
                <w:lang w:eastAsia="en-GB"/>
              </w:rPr>
            </w:pPr>
            <w:r w:rsidRPr="00185C41">
              <w:rPr>
                <w:rFonts w:ascii="Franklin Gothic Book" w:hAnsi="Franklin Gothic Book"/>
                <w:bCs/>
                <w:lang w:eastAsia="en-GB"/>
              </w:rPr>
              <w:t>Stimulating Innovation, R&amp;D and Creativity</w:t>
            </w:r>
          </w:p>
        </w:tc>
      </w:tr>
      <w:tr w:rsidR="003523A1" w:rsidRPr="00185C41" w:rsidTr="00DC2105">
        <w:tc>
          <w:tcPr>
            <w:tcW w:w="392" w:type="dxa"/>
            <w:shd w:val="clear" w:color="auto" w:fill="CC99FF"/>
            <w:vAlign w:val="center"/>
          </w:tcPr>
          <w:p w:rsidR="003523A1" w:rsidRPr="00185C41" w:rsidRDefault="003523A1" w:rsidP="00DC2105">
            <w:pPr>
              <w:spacing w:line="360" w:lineRule="auto"/>
              <w:jc w:val="both"/>
              <w:rPr>
                <w:rFonts w:ascii="Franklin Gothic Book" w:hAnsi="Franklin Gothic Book"/>
                <w:bCs/>
                <w:lang w:eastAsia="en-GB"/>
              </w:rPr>
            </w:pPr>
            <w:r w:rsidRPr="00185C41">
              <w:rPr>
                <w:rFonts w:ascii="Franklin Gothic Book" w:hAnsi="Franklin Gothic Book"/>
                <w:bCs/>
                <w:lang w:eastAsia="en-GB"/>
              </w:rPr>
              <w:t>B</w:t>
            </w:r>
          </w:p>
        </w:tc>
        <w:tc>
          <w:tcPr>
            <w:tcW w:w="6379" w:type="dxa"/>
            <w:shd w:val="clear" w:color="auto" w:fill="CC99FF"/>
          </w:tcPr>
          <w:p w:rsidR="003523A1" w:rsidRPr="00185C41" w:rsidRDefault="003523A1" w:rsidP="00DC2105">
            <w:pPr>
              <w:jc w:val="both"/>
              <w:rPr>
                <w:rFonts w:ascii="Franklin Gothic Book" w:hAnsi="Franklin Gothic Book"/>
                <w:bCs/>
                <w:lang w:eastAsia="en-GB"/>
              </w:rPr>
            </w:pPr>
            <w:r w:rsidRPr="00185C41">
              <w:rPr>
                <w:rFonts w:ascii="Franklin Gothic Book" w:hAnsi="Franklin Gothic Book"/>
                <w:bCs/>
                <w:lang w:eastAsia="en-GB"/>
              </w:rPr>
              <w:t>Improving Employability and the level, Relevance and use of Skills</w:t>
            </w:r>
          </w:p>
        </w:tc>
      </w:tr>
      <w:tr w:rsidR="003523A1" w:rsidRPr="00185C41" w:rsidTr="00DC2105">
        <w:tc>
          <w:tcPr>
            <w:tcW w:w="392" w:type="dxa"/>
            <w:shd w:val="clear" w:color="auto" w:fill="CCFFCC"/>
            <w:vAlign w:val="center"/>
          </w:tcPr>
          <w:p w:rsidR="003523A1" w:rsidRPr="00185C41" w:rsidRDefault="003523A1" w:rsidP="00DC2105">
            <w:pPr>
              <w:spacing w:line="360" w:lineRule="auto"/>
              <w:jc w:val="both"/>
              <w:rPr>
                <w:rFonts w:ascii="Franklin Gothic Book" w:hAnsi="Franklin Gothic Book"/>
                <w:bCs/>
                <w:lang w:eastAsia="en-GB"/>
              </w:rPr>
            </w:pPr>
            <w:r w:rsidRPr="00185C41">
              <w:rPr>
                <w:rFonts w:ascii="Franklin Gothic Book" w:hAnsi="Franklin Gothic Book"/>
                <w:bCs/>
                <w:lang w:eastAsia="en-GB"/>
              </w:rPr>
              <w:t>C</w:t>
            </w:r>
          </w:p>
        </w:tc>
        <w:tc>
          <w:tcPr>
            <w:tcW w:w="6379" w:type="dxa"/>
            <w:shd w:val="clear" w:color="auto" w:fill="CCFFCC"/>
          </w:tcPr>
          <w:p w:rsidR="003523A1" w:rsidRPr="00185C41" w:rsidRDefault="00777A14" w:rsidP="00DC2105">
            <w:pPr>
              <w:spacing w:line="360" w:lineRule="auto"/>
              <w:jc w:val="both"/>
              <w:rPr>
                <w:rFonts w:ascii="Franklin Gothic Book" w:hAnsi="Franklin Gothic Book"/>
                <w:bCs/>
                <w:lang w:eastAsia="en-GB"/>
              </w:rPr>
            </w:pPr>
            <w:r>
              <w:rPr>
                <w:rFonts w:ascii="Franklin Gothic Book" w:hAnsi="Franklin Gothic Book"/>
                <w:bCs/>
                <w:lang w:eastAsia="en-GB"/>
              </w:rPr>
              <w:t>Encouraging Business Growth</w:t>
            </w:r>
          </w:p>
        </w:tc>
      </w:tr>
      <w:tr w:rsidR="003523A1" w:rsidRPr="00185C41" w:rsidTr="00DC2105">
        <w:tc>
          <w:tcPr>
            <w:tcW w:w="392" w:type="dxa"/>
            <w:shd w:val="clear" w:color="auto" w:fill="33CCCC"/>
            <w:vAlign w:val="center"/>
          </w:tcPr>
          <w:p w:rsidR="003523A1" w:rsidRPr="00185C41" w:rsidRDefault="003523A1" w:rsidP="00DC2105">
            <w:pPr>
              <w:spacing w:line="360" w:lineRule="auto"/>
              <w:jc w:val="both"/>
              <w:rPr>
                <w:rFonts w:ascii="Franklin Gothic Book" w:hAnsi="Franklin Gothic Book"/>
                <w:bCs/>
                <w:lang w:eastAsia="en-GB"/>
              </w:rPr>
            </w:pPr>
            <w:r w:rsidRPr="00185C41">
              <w:rPr>
                <w:rFonts w:ascii="Franklin Gothic Book" w:hAnsi="Franklin Gothic Book"/>
                <w:bCs/>
                <w:lang w:eastAsia="en-GB"/>
              </w:rPr>
              <w:t>D</w:t>
            </w:r>
          </w:p>
        </w:tc>
        <w:tc>
          <w:tcPr>
            <w:tcW w:w="6379" w:type="dxa"/>
            <w:shd w:val="clear" w:color="auto" w:fill="33CCCC"/>
          </w:tcPr>
          <w:p w:rsidR="003523A1" w:rsidRPr="00185C41" w:rsidRDefault="00777A14" w:rsidP="00DC2105">
            <w:pPr>
              <w:spacing w:line="360" w:lineRule="auto"/>
              <w:jc w:val="both"/>
              <w:rPr>
                <w:rFonts w:ascii="Franklin Gothic Book" w:hAnsi="Franklin Gothic Book"/>
                <w:bCs/>
                <w:lang w:eastAsia="en-GB"/>
              </w:rPr>
            </w:pPr>
            <w:r>
              <w:rPr>
                <w:rFonts w:ascii="Franklin Gothic Book" w:hAnsi="Franklin Gothic Book"/>
                <w:bCs/>
                <w:lang w:eastAsia="en-GB"/>
              </w:rPr>
              <w:t>Competing in the Global Economy</w:t>
            </w:r>
          </w:p>
        </w:tc>
      </w:tr>
      <w:tr w:rsidR="003523A1" w:rsidRPr="00185C41" w:rsidTr="00DC2105">
        <w:tc>
          <w:tcPr>
            <w:tcW w:w="392" w:type="dxa"/>
            <w:shd w:val="clear" w:color="auto" w:fill="C4BC96"/>
            <w:vAlign w:val="center"/>
          </w:tcPr>
          <w:p w:rsidR="003523A1" w:rsidRPr="00185C41" w:rsidRDefault="003523A1" w:rsidP="00DC2105">
            <w:pPr>
              <w:spacing w:line="360" w:lineRule="auto"/>
              <w:jc w:val="both"/>
              <w:rPr>
                <w:rFonts w:ascii="Franklin Gothic Book" w:hAnsi="Franklin Gothic Book"/>
                <w:bCs/>
                <w:lang w:eastAsia="en-GB"/>
              </w:rPr>
            </w:pPr>
            <w:r w:rsidRPr="00185C41">
              <w:rPr>
                <w:rFonts w:ascii="Franklin Gothic Book" w:hAnsi="Franklin Gothic Book"/>
                <w:bCs/>
                <w:lang w:eastAsia="en-GB"/>
              </w:rPr>
              <w:t>E</w:t>
            </w:r>
          </w:p>
        </w:tc>
        <w:tc>
          <w:tcPr>
            <w:tcW w:w="6379" w:type="dxa"/>
            <w:shd w:val="clear" w:color="auto" w:fill="C4BC96"/>
          </w:tcPr>
          <w:p w:rsidR="003523A1" w:rsidRPr="00185C41" w:rsidRDefault="003523A1" w:rsidP="00DC2105">
            <w:pPr>
              <w:spacing w:line="360" w:lineRule="auto"/>
              <w:jc w:val="both"/>
              <w:rPr>
                <w:rFonts w:ascii="Franklin Gothic Book" w:hAnsi="Franklin Gothic Book"/>
                <w:bCs/>
                <w:lang w:eastAsia="en-GB"/>
              </w:rPr>
            </w:pPr>
            <w:r w:rsidRPr="00185C41">
              <w:rPr>
                <w:rFonts w:ascii="Franklin Gothic Book" w:hAnsi="Franklin Gothic Book"/>
                <w:bCs/>
                <w:lang w:eastAsia="en-GB"/>
              </w:rPr>
              <w:t>Developing Economic Infrastructure</w:t>
            </w:r>
          </w:p>
        </w:tc>
      </w:tr>
      <w:tr w:rsidR="003523A1" w:rsidRPr="00185C41" w:rsidTr="00DC2105">
        <w:tc>
          <w:tcPr>
            <w:tcW w:w="6771" w:type="dxa"/>
            <w:gridSpan w:val="2"/>
            <w:vAlign w:val="center"/>
          </w:tcPr>
          <w:p w:rsidR="003523A1" w:rsidRPr="00185C41" w:rsidRDefault="003523A1" w:rsidP="00DC2105">
            <w:pPr>
              <w:spacing w:line="360" w:lineRule="auto"/>
              <w:jc w:val="both"/>
              <w:rPr>
                <w:rFonts w:ascii="Franklin Gothic Demi" w:hAnsi="Franklin Gothic Demi"/>
                <w:bCs/>
                <w:sz w:val="10"/>
                <w:lang w:eastAsia="en-GB"/>
              </w:rPr>
            </w:pPr>
          </w:p>
          <w:p w:rsidR="003523A1" w:rsidRPr="00185C41" w:rsidRDefault="003523A1" w:rsidP="00DC2105">
            <w:pPr>
              <w:spacing w:line="360" w:lineRule="auto"/>
              <w:jc w:val="both"/>
              <w:rPr>
                <w:rFonts w:ascii="Franklin Gothic Demi" w:hAnsi="Franklin Gothic Demi"/>
                <w:bCs/>
                <w:lang w:eastAsia="en-GB"/>
              </w:rPr>
            </w:pPr>
            <w:r w:rsidRPr="00185C41">
              <w:rPr>
                <w:rFonts w:ascii="Franklin Gothic Demi" w:hAnsi="Franklin Gothic Demi"/>
                <w:bCs/>
                <w:lang w:eastAsia="en-GB"/>
              </w:rPr>
              <w:t>Rebuilding</w:t>
            </w:r>
          </w:p>
        </w:tc>
      </w:tr>
      <w:tr w:rsidR="003523A1" w:rsidRPr="00185C41" w:rsidTr="00DC2105">
        <w:tc>
          <w:tcPr>
            <w:tcW w:w="392" w:type="dxa"/>
            <w:shd w:val="clear" w:color="auto" w:fill="E5B8B7"/>
            <w:vAlign w:val="center"/>
          </w:tcPr>
          <w:p w:rsidR="003523A1" w:rsidRPr="00185C41" w:rsidRDefault="003523A1" w:rsidP="00DC2105">
            <w:pPr>
              <w:spacing w:line="360" w:lineRule="auto"/>
              <w:jc w:val="both"/>
              <w:rPr>
                <w:rFonts w:ascii="Franklin Gothic Book" w:hAnsi="Franklin Gothic Book"/>
                <w:bCs/>
                <w:lang w:eastAsia="en-GB"/>
              </w:rPr>
            </w:pPr>
            <w:r w:rsidRPr="00185C41">
              <w:rPr>
                <w:rFonts w:ascii="Franklin Gothic Book" w:hAnsi="Franklin Gothic Book"/>
                <w:bCs/>
                <w:lang w:eastAsia="en-GB"/>
              </w:rPr>
              <w:t>F</w:t>
            </w:r>
          </w:p>
        </w:tc>
        <w:tc>
          <w:tcPr>
            <w:tcW w:w="6379" w:type="dxa"/>
            <w:shd w:val="clear" w:color="auto" w:fill="E5B8B7"/>
          </w:tcPr>
          <w:p w:rsidR="003523A1" w:rsidRPr="00185C41" w:rsidRDefault="003523A1" w:rsidP="00DC2105">
            <w:pPr>
              <w:jc w:val="both"/>
              <w:rPr>
                <w:rFonts w:ascii="Franklin Gothic Book" w:hAnsi="Franklin Gothic Book"/>
                <w:bCs/>
                <w:lang w:eastAsia="en-GB"/>
              </w:rPr>
            </w:pPr>
            <w:r w:rsidRPr="00185C41">
              <w:rPr>
                <w:rFonts w:ascii="Franklin Gothic Book" w:hAnsi="Franklin Gothic Book"/>
                <w:bCs/>
                <w:lang w:eastAsia="en-GB"/>
              </w:rPr>
              <w:t>Promoting Employment and improving Employability and Employment Opportunities</w:t>
            </w:r>
          </w:p>
        </w:tc>
      </w:tr>
    </w:tbl>
    <w:p w:rsidR="003523A1" w:rsidRPr="00185C41" w:rsidRDefault="003523A1" w:rsidP="009C4DE6">
      <w:pPr>
        <w:spacing w:line="360" w:lineRule="auto"/>
        <w:jc w:val="both"/>
        <w:rPr>
          <w:rFonts w:ascii="Franklin Gothic Book" w:hAnsi="Franklin Gothic Book"/>
          <w:bCs/>
        </w:rPr>
      </w:pPr>
    </w:p>
    <w:p w:rsidR="003523A1" w:rsidRPr="00185C41" w:rsidRDefault="003523A1" w:rsidP="009C4DE6">
      <w:pPr>
        <w:spacing w:line="360" w:lineRule="auto"/>
        <w:jc w:val="both"/>
        <w:rPr>
          <w:rFonts w:ascii="Franklin Gothic Book" w:hAnsi="Franklin Gothic Book"/>
        </w:rPr>
      </w:pPr>
      <w:r w:rsidRPr="00185C41">
        <w:rPr>
          <w:rFonts w:ascii="Franklin Gothic Book" w:hAnsi="Franklin Gothic Book"/>
        </w:rPr>
        <w:t xml:space="preserve">In setting out the actions for growth and prosperity, we are aware that significant volatility remains throughout the global economy.  </w:t>
      </w:r>
      <w:r w:rsidRPr="00185C41">
        <w:rPr>
          <w:rFonts w:ascii="Franklin Gothic Book" w:hAnsi="Franklin Gothic Book"/>
        </w:rPr>
        <w:lastRenderedPageBreak/>
        <w:t xml:space="preserve">This means that the Strategy will be kept under review.  As we move closer to the end of the current budget period, an </w:t>
      </w:r>
      <w:r w:rsidR="003569CE">
        <w:rPr>
          <w:rFonts w:ascii="Franklin Gothic Book" w:hAnsi="Franklin Gothic Book"/>
        </w:rPr>
        <w:t xml:space="preserve">updated version of the </w:t>
      </w:r>
      <w:r w:rsidR="003569CE" w:rsidRPr="00182968">
        <w:rPr>
          <w:rFonts w:ascii="Franklin Gothic Book" w:hAnsi="Franklin Gothic Book"/>
        </w:rPr>
        <w:t xml:space="preserve">Strategy, including a detailed list of actions and targets, </w:t>
      </w:r>
      <w:r w:rsidRPr="00182968">
        <w:rPr>
          <w:rFonts w:ascii="Franklin Gothic Book" w:hAnsi="Franklin Gothic Book"/>
        </w:rPr>
        <w:t>will be launched for the period beyond 2014/15.</w:t>
      </w:r>
    </w:p>
    <w:p w:rsidR="003523A1" w:rsidRPr="00185C41" w:rsidRDefault="003523A1" w:rsidP="009C4DE6">
      <w:pPr>
        <w:spacing w:line="360" w:lineRule="auto"/>
        <w:jc w:val="both"/>
        <w:rPr>
          <w:rFonts w:ascii="Franklin Gothic Book" w:hAnsi="Franklin Gothic Book"/>
          <w:bCs/>
        </w:rPr>
      </w:pPr>
    </w:p>
    <w:p w:rsidR="003523A1" w:rsidRPr="00185C41" w:rsidRDefault="003523A1" w:rsidP="009C4DE6">
      <w:pPr>
        <w:spacing w:line="360" w:lineRule="auto"/>
        <w:jc w:val="both"/>
        <w:rPr>
          <w:rFonts w:ascii="Franklin Gothic Demi" w:hAnsi="Franklin Gothic Demi"/>
        </w:rPr>
      </w:pPr>
      <w:bookmarkStart w:id="0" w:name="OLE_LINK1"/>
      <w:r w:rsidRPr="00185C41">
        <w:rPr>
          <w:rFonts w:ascii="Franklin Gothic Demi" w:hAnsi="Franklin Gothic Demi"/>
          <w:color w:val="003366"/>
          <w:sz w:val="32"/>
          <w:szCs w:val="40"/>
        </w:rPr>
        <w:t>Effective Implementation</w:t>
      </w:r>
    </w:p>
    <w:bookmarkEnd w:id="0"/>
    <w:p w:rsidR="003523A1" w:rsidRPr="00185C41" w:rsidRDefault="003523A1" w:rsidP="009C4DE6">
      <w:pPr>
        <w:spacing w:line="360" w:lineRule="auto"/>
        <w:jc w:val="both"/>
        <w:rPr>
          <w:rFonts w:ascii="Franklin Gothic Book" w:hAnsi="Franklin Gothic Book"/>
        </w:rPr>
      </w:pPr>
      <w:r w:rsidRPr="00185C41">
        <w:rPr>
          <w:rFonts w:ascii="Franklin Gothic Book" w:hAnsi="Franklin Gothic Book"/>
        </w:rPr>
        <w:t xml:space="preserve">The NI Economic Strategy recognises the importance of implementing the actions we have committed to deliver.  In addition, we recognise the need to report </w:t>
      </w:r>
      <w:r w:rsidR="00777A14" w:rsidRPr="00185C41">
        <w:rPr>
          <w:rFonts w:ascii="Franklin Gothic Book" w:hAnsi="Franklin Gothic Book"/>
        </w:rPr>
        <w:t xml:space="preserve">transparently </w:t>
      </w:r>
      <w:r w:rsidRPr="00185C41">
        <w:rPr>
          <w:rFonts w:ascii="Franklin Gothic Book" w:hAnsi="Franklin Gothic Book"/>
        </w:rPr>
        <w:t xml:space="preserve">on performance.  </w:t>
      </w:r>
    </w:p>
    <w:p w:rsidR="003523A1" w:rsidRPr="00185C41" w:rsidRDefault="003523A1" w:rsidP="009C4DE6">
      <w:pPr>
        <w:spacing w:line="360" w:lineRule="auto"/>
        <w:jc w:val="both"/>
        <w:rPr>
          <w:rFonts w:ascii="Franklin Gothic Book" w:hAnsi="Franklin Gothic Book"/>
        </w:rPr>
      </w:pPr>
    </w:p>
    <w:p w:rsidR="003523A1" w:rsidRPr="00185C41" w:rsidRDefault="003523A1" w:rsidP="009C4DE6">
      <w:pPr>
        <w:spacing w:line="360" w:lineRule="auto"/>
        <w:jc w:val="both"/>
        <w:rPr>
          <w:rFonts w:ascii="Franklin Gothic Book" w:hAnsi="Franklin Gothic Book"/>
        </w:rPr>
      </w:pPr>
      <w:r w:rsidRPr="00185C41">
        <w:rPr>
          <w:rFonts w:ascii="Franklin Gothic Book" w:hAnsi="Franklin Gothic Book"/>
        </w:rPr>
        <w:t>T</w:t>
      </w:r>
      <w:r w:rsidRPr="00185C41">
        <w:rPr>
          <w:rFonts w:ascii="Franklin Gothic Book" w:hAnsi="Franklin Gothic Book"/>
          <w:bCs/>
        </w:rPr>
        <w:t xml:space="preserve">he Executive Sub-committee on the Economy, chaired by the </w:t>
      </w:r>
      <w:smartTag w:uri="urn:schemas-microsoft-com:office:smarttags" w:element="place">
        <w:smartTag w:uri="urn:schemas-microsoft-com:office:smarttags" w:element="City">
          <w:r w:rsidRPr="00185C41">
            <w:rPr>
              <w:rFonts w:ascii="Franklin Gothic Book" w:hAnsi="Franklin Gothic Book"/>
              <w:bCs/>
            </w:rPr>
            <w:t>Enterprise</w:t>
          </w:r>
        </w:smartTag>
      </w:smartTag>
      <w:r w:rsidRPr="00185C41">
        <w:rPr>
          <w:rFonts w:ascii="Franklin Gothic Book" w:hAnsi="Franklin Gothic Book"/>
          <w:bCs/>
        </w:rPr>
        <w:t xml:space="preserve">, Trade &amp; Investment Minister, Arlene Foster, MLA, will continue to play a key role in overseeing implementation.  The sub-committee will receive annual updates detailing progress against delivery of each commitment and this will ensure the necessary accountability of the responsible Department / organisation.  </w:t>
      </w:r>
      <w:r>
        <w:rPr>
          <w:rFonts w:ascii="Franklin Gothic Book" w:hAnsi="Franklin Gothic Book"/>
          <w:bCs/>
        </w:rPr>
        <w:t xml:space="preserve">We will also publish </w:t>
      </w:r>
      <w:r w:rsidRPr="00185C41">
        <w:rPr>
          <w:rFonts w:ascii="Franklin Gothic Book" w:hAnsi="Franklin Gothic Book"/>
          <w:bCs/>
        </w:rPr>
        <w:t xml:space="preserve">an annual assessment of the wider health of the NI economy. </w:t>
      </w:r>
    </w:p>
    <w:p w:rsidR="003523A1" w:rsidRPr="00185C41" w:rsidRDefault="003523A1" w:rsidP="009C4DE6">
      <w:pPr>
        <w:spacing w:line="360" w:lineRule="auto"/>
        <w:jc w:val="both"/>
        <w:rPr>
          <w:rFonts w:ascii="Franklin Gothic Book" w:hAnsi="Franklin Gothic Book"/>
        </w:rPr>
      </w:pPr>
    </w:p>
    <w:p w:rsidR="003523A1" w:rsidRDefault="003523A1" w:rsidP="005B0C6F">
      <w:pPr>
        <w:spacing w:after="200" w:line="276" w:lineRule="auto"/>
        <w:ind w:left="720"/>
      </w:pPr>
    </w:p>
    <w:p w:rsidR="003523A1" w:rsidRPr="00FB160A" w:rsidRDefault="003523A1" w:rsidP="005B0C6F">
      <w:pPr>
        <w:spacing w:after="200" w:line="276" w:lineRule="auto"/>
        <w:ind w:left="720"/>
        <w:rPr>
          <w:lang w:eastAsia="en-GB"/>
        </w:rPr>
        <w:sectPr w:rsidR="003523A1" w:rsidRPr="00FB160A" w:rsidSect="001223EF">
          <w:type w:val="continuous"/>
          <w:pgSz w:w="16838" w:h="11906" w:orient="landscape"/>
          <w:pgMar w:top="1440" w:right="1440" w:bottom="1440" w:left="1440" w:header="708" w:footer="708" w:gutter="0"/>
          <w:cols w:num="2" w:space="708"/>
          <w:docGrid w:linePitch="360"/>
        </w:sectPr>
      </w:pPr>
    </w:p>
    <w:p w:rsidR="00053074" w:rsidRDefault="00053074">
      <w:pPr>
        <w:spacing w:after="200" w:line="276" w:lineRule="auto"/>
        <w:rPr>
          <w:b/>
          <w:sz w:val="28"/>
          <w:lang w:eastAsia="en-GB"/>
        </w:rPr>
        <w:sectPr w:rsidR="00053074" w:rsidSect="001223EF">
          <w:headerReference w:type="default" r:id="rId9"/>
          <w:type w:val="continuous"/>
          <w:pgSz w:w="16838" w:h="11906" w:orient="landscape" w:code="9"/>
          <w:pgMar w:top="1440" w:right="1440" w:bottom="1440" w:left="1440" w:header="709" w:footer="709" w:gutter="0"/>
          <w:cols w:space="708"/>
          <w:docGrid w:linePitch="360"/>
        </w:sectPr>
      </w:pPr>
    </w:p>
    <w:p w:rsidR="003523A1" w:rsidRDefault="003523A1">
      <w:pPr>
        <w:spacing w:after="200" w:line="276" w:lineRule="auto"/>
        <w:rPr>
          <w:b/>
          <w:sz w:val="28"/>
          <w:lang w:eastAsia="en-GB"/>
        </w:rPr>
      </w:pPr>
    </w:p>
    <w:p w:rsidR="003523A1" w:rsidRDefault="003523A1" w:rsidP="009C2D9B">
      <w:pPr>
        <w:jc w:val="center"/>
        <w:rPr>
          <w:b/>
          <w:sz w:val="28"/>
          <w:lang w:eastAsia="en-GB"/>
        </w:rPr>
      </w:pPr>
      <w:r w:rsidRPr="00A1112B">
        <w:rPr>
          <w:b/>
          <w:sz w:val="28"/>
          <w:lang w:eastAsia="en-GB"/>
        </w:rPr>
        <w:t>THEME A: STIMULATING INNOVATION</w:t>
      </w:r>
      <w:r w:rsidR="00FC7D14">
        <w:rPr>
          <w:b/>
          <w:sz w:val="28"/>
          <w:lang w:eastAsia="en-GB"/>
        </w:rPr>
        <w:t>,</w:t>
      </w:r>
      <w:r w:rsidRPr="00A1112B">
        <w:rPr>
          <w:b/>
          <w:sz w:val="28"/>
          <w:lang w:eastAsia="en-GB"/>
        </w:rPr>
        <w:t xml:space="preserve"> R&amp;D AND CREATIVITY</w:t>
      </w:r>
    </w:p>
    <w:p w:rsidR="003523A1" w:rsidRPr="00A1112B" w:rsidRDefault="003523A1" w:rsidP="00A1112B">
      <w:pPr>
        <w:rPr>
          <w:b/>
          <w:sz w:val="28"/>
          <w:lang w:eastAsia="en-GB"/>
        </w:rPr>
      </w:pPr>
    </w:p>
    <w:tbl>
      <w:tblPr>
        <w:tblW w:w="1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2399"/>
        <w:gridCol w:w="7523"/>
        <w:gridCol w:w="2116"/>
        <w:gridCol w:w="1701"/>
      </w:tblGrid>
      <w:tr w:rsidR="003523A1" w:rsidRPr="00182968" w:rsidTr="00532855">
        <w:trPr>
          <w:tblHeader/>
          <w:jc w:val="center"/>
        </w:trPr>
        <w:tc>
          <w:tcPr>
            <w:tcW w:w="634" w:type="dxa"/>
            <w:shd w:val="clear" w:color="auto" w:fill="CCFFFF"/>
            <w:tcMar>
              <w:top w:w="57" w:type="dxa"/>
              <w:left w:w="57" w:type="dxa"/>
              <w:bottom w:w="57" w:type="dxa"/>
              <w:right w:w="57" w:type="dxa"/>
            </w:tcMar>
          </w:tcPr>
          <w:p w:rsidR="003523A1" w:rsidRPr="00182968" w:rsidRDefault="003523A1" w:rsidP="00997B3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
                <w:bCs/>
                <w:sz w:val="20"/>
                <w:szCs w:val="20"/>
                <w:lang w:eastAsia="en-GB"/>
              </w:rPr>
            </w:pPr>
            <w:r w:rsidRPr="00182968">
              <w:rPr>
                <w:b/>
                <w:bCs/>
                <w:sz w:val="20"/>
                <w:szCs w:val="20"/>
                <w:lang w:eastAsia="en-GB"/>
              </w:rPr>
              <w:t>No.</w:t>
            </w:r>
          </w:p>
        </w:tc>
        <w:tc>
          <w:tcPr>
            <w:tcW w:w="2399" w:type="dxa"/>
            <w:shd w:val="clear" w:color="auto" w:fill="CCFFFF"/>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
                <w:bCs/>
                <w:sz w:val="20"/>
                <w:szCs w:val="20"/>
                <w:lang w:eastAsia="en-GB"/>
              </w:rPr>
            </w:pPr>
            <w:r w:rsidRPr="00182968">
              <w:rPr>
                <w:b/>
                <w:bCs/>
                <w:sz w:val="20"/>
                <w:szCs w:val="20"/>
                <w:lang w:eastAsia="en-GB"/>
              </w:rPr>
              <w:t>Objective</w:t>
            </w:r>
          </w:p>
        </w:tc>
        <w:tc>
          <w:tcPr>
            <w:tcW w:w="7523" w:type="dxa"/>
            <w:shd w:val="clear" w:color="auto" w:fill="CCFFFF"/>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
                <w:bCs/>
                <w:sz w:val="20"/>
                <w:szCs w:val="20"/>
                <w:lang w:eastAsia="en-GB"/>
              </w:rPr>
            </w:pPr>
            <w:r w:rsidRPr="00182968">
              <w:rPr>
                <w:b/>
                <w:bCs/>
                <w:sz w:val="20"/>
                <w:szCs w:val="20"/>
                <w:lang w:eastAsia="en-GB"/>
              </w:rPr>
              <w:t>Action</w:t>
            </w:r>
          </w:p>
        </w:tc>
        <w:tc>
          <w:tcPr>
            <w:tcW w:w="2116" w:type="dxa"/>
            <w:shd w:val="clear" w:color="auto" w:fill="CCFFFF"/>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
                <w:bCs/>
                <w:sz w:val="20"/>
                <w:szCs w:val="20"/>
                <w:lang w:eastAsia="en-GB"/>
              </w:rPr>
            </w:pPr>
            <w:r w:rsidRPr="00182968">
              <w:rPr>
                <w:b/>
                <w:bCs/>
                <w:sz w:val="20"/>
                <w:szCs w:val="20"/>
                <w:lang w:eastAsia="en-GB"/>
              </w:rPr>
              <w:t>Responsible Organisation</w:t>
            </w:r>
          </w:p>
        </w:tc>
        <w:tc>
          <w:tcPr>
            <w:tcW w:w="1701" w:type="dxa"/>
            <w:shd w:val="clear" w:color="auto" w:fill="CCFFFF"/>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
                <w:bCs/>
                <w:sz w:val="20"/>
                <w:szCs w:val="20"/>
                <w:lang w:eastAsia="en-GB"/>
              </w:rPr>
            </w:pPr>
            <w:r w:rsidRPr="00182968">
              <w:rPr>
                <w:b/>
                <w:bCs/>
                <w:sz w:val="20"/>
                <w:szCs w:val="20"/>
                <w:lang w:eastAsia="en-GB"/>
              </w:rPr>
              <w:t>Timescale</w:t>
            </w:r>
          </w:p>
        </w:tc>
      </w:tr>
      <w:tr w:rsidR="003523A1" w:rsidRPr="00182968" w:rsidTr="00532855">
        <w:trPr>
          <w:trHeight w:val="788"/>
          <w:jc w:val="center"/>
        </w:trPr>
        <w:tc>
          <w:tcPr>
            <w:tcW w:w="634" w:type="dxa"/>
            <w:shd w:val="clear" w:color="auto" w:fill="FFFFFF"/>
            <w:tcMar>
              <w:top w:w="57" w:type="dxa"/>
              <w:left w:w="57" w:type="dxa"/>
              <w:bottom w:w="57" w:type="dxa"/>
              <w:right w:w="57" w:type="dxa"/>
            </w:tcMar>
          </w:tcPr>
          <w:p w:rsidR="003523A1" w:rsidRPr="00182968" w:rsidRDefault="003523A1" w:rsidP="00997B3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A1</w:t>
            </w:r>
          </w:p>
        </w:tc>
        <w:tc>
          <w:tcPr>
            <w:tcW w:w="2399" w:type="dxa"/>
            <w:vMerge w:val="restart"/>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Increase Levels of Business Expenditure on Research &amp; Development (BERD) by incentivising businesses to increase their capability and capacity to undertake R&amp;D</w:t>
            </w:r>
          </w:p>
        </w:tc>
        <w:tc>
          <w:tcPr>
            <w:tcW w:w="7523" w:type="dxa"/>
            <w:tcMar>
              <w:top w:w="57" w:type="dxa"/>
              <w:left w:w="57" w:type="dxa"/>
              <w:bottom w:w="57" w:type="dxa"/>
              <w:right w:w="57" w:type="dxa"/>
            </w:tcMar>
          </w:tcPr>
          <w:p w:rsidR="003523A1" w:rsidRPr="00182968" w:rsidRDefault="003523A1" w:rsidP="000A1F17">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Maximise returns from the grant for R&amp;D programme by securing £300m investment in R&amp;D (with at least 20% from SMEs).</w:t>
            </w:r>
          </w:p>
        </w:tc>
        <w:tc>
          <w:tcPr>
            <w:tcW w:w="2116" w:type="dxa"/>
            <w:vMerge w:val="restart"/>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DETI/Invest NI</w:t>
            </w:r>
          </w:p>
        </w:tc>
        <w:tc>
          <w:tcPr>
            <w:tcW w:w="1701" w:type="dxa"/>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March 2015</w:t>
            </w:r>
          </w:p>
        </w:tc>
      </w:tr>
      <w:tr w:rsidR="00174013" w:rsidRPr="00182968" w:rsidTr="00532855">
        <w:trPr>
          <w:trHeight w:val="787"/>
          <w:jc w:val="center"/>
        </w:trPr>
        <w:tc>
          <w:tcPr>
            <w:tcW w:w="634" w:type="dxa"/>
            <w:shd w:val="clear" w:color="auto" w:fill="FFFFFF"/>
            <w:tcMar>
              <w:top w:w="57" w:type="dxa"/>
              <w:left w:w="57" w:type="dxa"/>
              <w:bottom w:w="57" w:type="dxa"/>
              <w:right w:w="57" w:type="dxa"/>
            </w:tcMar>
          </w:tcPr>
          <w:p w:rsidR="00174013" w:rsidRPr="00182968" w:rsidRDefault="00174013" w:rsidP="00997B3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A2</w:t>
            </w:r>
          </w:p>
        </w:tc>
        <w:tc>
          <w:tcPr>
            <w:tcW w:w="2399"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p>
        </w:tc>
        <w:tc>
          <w:tcPr>
            <w:tcW w:w="7523" w:type="dxa"/>
            <w:tcMar>
              <w:top w:w="57" w:type="dxa"/>
              <w:left w:w="57" w:type="dxa"/>
              <w:bottom w:w="57" w:type="dxa"/>
              <w:right w:w="57" w:type="dxa"/>
            </w:tcMar>
          </w:tcPr>
          <w:p w:rsidR="00174013" w:rsidRPr="00182968" w:rsidRDefault="0015461A"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Support</w:t>
            </w:r>
            <w:r w:rsidR="00174013" w:rsidRPr="00182968">
              <w:rPr>
                <w:sz w:val="20"/>
                <w:szCs w:val="20"/>
              </w:rPr>
              <w:t xml:space="preserve"> 500 businesses to undertake R&amp;D for the first time.</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p>
        </w:tc>
        <w:tc>
          <w:tcPr>
            <w:tcW w:w="1701"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March 2015</w:t>
            </w:r>
          </w:p>
        </w:tc>
      </w:tr>
      <w:tr w:rsidR="00174013" w:rsidRPr="00182968" w:rsidTr="00532855">
        <w:trPr>
          <w:trHeight w:val="787"/>
          <w:jc w:val="center"/>
        </w:trPr>
        <w:tc>
          <w:tcPr>
            <w:tcW w:w="634" w:type="dxa"/>
            <w:shd w:val="clear" w:color="auto" w:fill="FFFFFF"/>
            <w:tcMar>
              <w:top w:w="57" w:type="dxa"/>
              <w:left w:w="57" w:type="dxa"/>
              <w:bottom w:w="57" w:type="dxa"/>
              <w:right w:w="57" w:type="dxa"/>
            </w:tcMar>
          </w:tcPr>
          <w:p w:rsidR="00174013" w:rsidRPr="00182968" w:rsidRDefault="00174013" w:rsidP="00997B3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A3</w:t>
            </w:r>
          </w:p>
        </w:tc>
        <w:tc>
          <w:tcPr>
            <w:tcW w:w="2399" w:type="dxa"/>
            <w:vMerge/>
            <w:tcBorders>
              <w:bottom w:val="nil"/>
            </w:tcBorders>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p>
        </w:tc>
        <w:tc>
          <w:tcPr>
            <w:tcW w:w="7523"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Secure 120 Collaborative Projects in R&amp;D.</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p>
        </w:tc>
        <w:tc>
          <w:tcPr>
            <w:tcW w:w="1701"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March 2015</w:t>
            </w:r>
          </w:p>
        </w:tc>
      </w:tr>
      <w:tr w:rsidR="0083732E" w:rsidRPr="00182968" w:rsidTr="00532855">
        <w:trPr>
          <w:trHeight w:val="1104"/>
          <w:jc w:val="center"/>
        </w:trPr>
        <w:tc>
          <w:tcPr>
            <w:tcW w:w="634" w:type="dxa"/>
            <w:shd w:val="clear" w:color="auto" w:fill="FFFFFF"/>
            <w:tcMar>
              <w:top w:w="57" w:type="dxa"/>
              <w:left w:w="57" w:type="dxa"/>
              <w:bottom w:w="57" w:type="dxa"/>
              <w:right w:w="57" w:type="dxa"/>
            </w:tcMar>
          </w:tcPr>
          <w:p w:rsidR="0083732E" w:rsidRPr="00182968" w:rsidRDefault="0083732E" w:rsidP="00474A4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A4</w:t>
            </w:r>
          </w:p>
        </w:tc>
        <w:tc>
          <w:tcPr>
            <w:tcW w:w="2399" w:type="dxa"/>
            <w:tcBorders>
              <w:top w:val="nil"/>
            </w:tcBorders>
            <w:shd w:val="clear" w:color="auto" w:fill="FFFFFF"/>
            <w:tcMar>
              <w:top w:w="57" w:type="dxa"/>
              <w:left w:w="57" w:type="dxa"/>
              <w:bottom w:w="57" w:type="dxa"/>
              <w:right w:w="57" w:type="dxa"/>
            </w:tcMar>
          </w:tcPr>
          <w:p w:rsidR="0083732E" w:rsidRPr="00182968" w:rsidRDefault="0083732E"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p>
        </w:tc>
        <w:tc>
          <w:tcPr>
            <w:tcW w:w="7523" w:type="dxa"/>
            <w:shd w:val="clear" w:color="auto" w:fill="FFFFFF"/>
            <w:tcMar>
              <w:top w:w="57" w:type="dxa"/>
              <w:left w:w="57" w:type="dxa"/>
              <w:bottom w:w="57" w:type="dxa"/>
              <w:right w:w="57" w:type="dxa"/>
            </w:tcMar>
          </w:tcPr>
          <w:p w:rsidR="0083732E" w:rsidRPr="00182968" w:rsidRDefault="0083732E" w:rsidP="00F46215">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lang w:eastAsia="en-GB"/>
              </w:rPr>
              <w:t xml:space="preserve">Secure up to £5.6m additional investment in agri-food R&amp;D (50% from SMEs/industry organisations and 50% from DARD) by implementing further tranches of the </w:t>
            </w:r>
            <w:r w:rsidR="00F46215" w:rsidRPr="00182968">
              <w:rPr>
                <w:sz w:val="20"/>
                <w:szCs w:val="20"/>
                <w:lang w:eastAsia="en-GB"/>
              </w:rPr>
              <w:t>DARD A</w:t>
            </w:r>
            <w:r w:rsidRPr="00182968">
              <w:rPr>
                <w:sz w:val="20"/>
                <w:szCs w:val="20"/>
                <w:lang w:eastAsia="en-GB"/>
              </w:rPr>
              <w:t xml:space="preserve">gri-food Research Challenge Fund. </w:t>
            </w:r>
          </w:p>
        </w:tc>
        <w:tc>
          <w:tcPr>
            <w:tcW w:w="2116" w:type="dxa"/>
            <w:shd w:val="clear" w:color="auto" w:fill="FFFFFF"/>
            <w:tcMar>
              <w:top w:w="57" w:type="dxa"/>
              <w:left w:w="57" w:type="dxa"/>
              <w:bottom w:w="57" w:type="dxa"/>
              <w:right w:w="57" w:type="dxa"/>
            </w:tcMar>
          </w:tcPr>
          <w:p w:rsidR="0083732E" w:rsidRPr="00182968" w:rsidRDefault="0083732E"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DARD</w:t>
            </w:r>
          </w:p>
        </w:tc>
        <w:tc>
          <w:tcPr>
            <w:tcW w:w="1701" w:type="dxa"/>
            <w:shd w:val="clear" w:color="auto" w:fill="FFFFFF"/>
            <w:tcMar>
              <w:top w:w="57" w:type="dxa"/>
              <w:left w:w="57" w:type="dxa"/>
              <w:bottom w:w="57" w:type="dxa"/>
              <w:right w:w="57" w:type="dxa"/>
            </w:tcMar>
          </w:tcPr>
          <w:p w:rsidR="0083732E" w:rsidRPr="00182968" w:rsidRDefault="0083732E"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March 2015</w:t>
            </w:r>
          </w:p>
        </w:tc>
      </w:tr>
      <w:tr w:rsidR="003523A1" w:rsidRPr="00182968" w:rsidTr="00532855">
        <w:trPr>
          <w:trHeight w:val="1169"/>
          <w:jc w:val="center"/>
        </w:trPr>
        <w:tc>
          <w:tcPr>
            <w:tcW w:w="634" w:type="dxa"/>
            <w:shd w:val="clear" w:color="auto" w:fill="FFFFFF"/>
            <w:tcMar>
              <w:top w:w="57" w:type="dxa"/>
              <w:left w:w="57" w:type="dxa"/>
              <w:bottom w:w="57" w:type="dxa"/>
              <w:right w:w="57" w:type="dxa"/>
            </w:tcMar>
          </w:tcPr>
          <w:p w:rsidR="003523A1" w:rsidRPr="00182968" w:rsidRDefault="003523A1" w:rsidP="00474A4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A</w:t>
            </w:r>
            <w:r w:rsidR="0083732E" w:rsidRPr="00182968">
              <w:rPr>
                <w:bCs/>
                <w:sz w:val="20"/>
                <w:szCs w:val="20"/>
                <w:lang w:eastAsia="en-GB"/>
              </w:rPr>
              <w:t>5</w:t>
            </w:r>
          </w:p>
        </w:tc>
        <w:tc>
          <w:tcPr>
            <w:tcW w:w="2399" w:type="dxa"/>
            <w:vMerge w:val="restart"/>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Increase innovation in SMEs through joint projects with the Higher and Further Education sectors</w:t>
            </w:r>
          </w:p>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c>
          <w:tcPr>
            <w:tcW w:w="7523" w:type="dxa"/>
            <w:tcMar>
              <w:top w:w="57" w:type="dxa"/>
              <w:left w:w="57" w:type="dxa"/>
              <w:bottom w:w="57" w:type="dxa"/>
              <w:right w:w="57" w:type="dxa"/>
            </w:tcMar>
          </w:tcPr>
          <w:p w:rsidR="003523A1" w:rsidRPr="00182968" w:rsidRDefault="003523A1">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 xml:space="preserve">Expand the Innovation Voucher Scheme by </w:t>
            </w:r>
            <w:r w:rsidR="00B6428A" w:rsidRPr="00182968">
              <w:rPr>
                <w:sz w:val="20"/>
                <w:szCs w:val="20"/>
              </w:rPr>
              <w:t>d</w:t>
            </w:r>
            <w:r w:rsidRPr="00182968">
              <w:rPr>
                <w:sz w:val="20"/>
                <w:szCs w:val="20"/>
              </w:rPr>
              <w:t>elivering 800 Innovation Voucher projects to stimulate increased levels of innovation within small enterprises (with less than 50 employees).</w:t>
            </w:r>
          </w:p>
          <w:p w:rsidR="003523A1" w:rsidRPr="00182968" w:rsidRDefault="003523A1" w:rsidP="0083732E">
            <w:pPr>
              <w:tabs>
                <w:tab w:val="left" w:pos="175"/>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p>
        </w:tc>
        <w:tc>
          <w:tcPr>
            <w:tcW w:w="2116" w:type="dxa"/>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DETI/Invest NI</w:t>
            </w:r>
          </w:p>
        </w:tc>
        <w:tc>
          <w:tcPr>
            <w:tcW w:w="1701" w:type="dxa"/>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March 2015</w:t>
            </w:r>
          </w:p>
        </w:tc>
      </w:tr>
      <w:tr w:rsidR="003523A1" w:rsidRPr="00182968" w:rsidTr="00532855">
        <w:trPr>
          <w:trHeight w:val="825"/>
          <w:jc w:val="center"/>
        </w:trPr>
        <w:tc>
          <w:tcPr>
            <w:tcW w:w="634" w:type="dxa"/>
            <w:shd w:val="clear" w:color="auto" w:fill="FFFFFF"/>
            <w:tcMar>
              <w:top w:w="57" w:type="dxa"/>
              <w:left w:w="57" w:type="dxa"/>
              <w:bottom w:w="57" w:type="dxa"/>
              <w:right w:w="57" w:type="dxa"/>
            </w:tcMar>
          </w:tcPr>
          <w:p w:rsidR="003523A1" w:rsidRPr="00182968" w:rsidRDefault="003523A1" w:rsidP="00474A4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A</w:t>
            </w:r>
            <w:r w:rsidR="0083732E" w:rsidRPr="00182968">
              <w:rPr>
                <w:bCs/>
                <w:sz w:val="20"/>
                <w:szCs w:val="20"/>
                <w:lang w:eastAsia="en-GB"/>
              </w:rPr>
              <w:t>6</w:t>
            </w:r>
          </w:p>
        </w:tc>
        <w:tc>
          <w:tcPr>
            <w:tcW w:w="2399" w:type="dxa"/>
            <w:vMerge/>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tcMar>
              <w:top w:w="57" w:type="dxa"/>
              <w:left w:w="57" w:type="dxa"/>
              <w:bottom w:w="57" w:type="dxa"/>
              <w:right w:w="57" w:type="dxa"/>
            </w:tcMar>
          </w:tcPr>
          <w:p w:rsidR="003523A1" w:rsidRPr="00182968" w:rsidRDefault="003523A1" w:rsidP="009A05B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 xml:space="preserve">Support </w:t>
            </w:r>
            <w:r w:rsidR="009A05B6" w:rsidRPr="00182968">
              <w:rPr>
                <w:sz w:val="20"/>
                <w:szCs w:val="20"/>
              </w:rPr>
              <w:t>the HE and FE sector</w:t>
            </w:r>
            <w:r w:rsidR="007E5B71" w:rsidRPr="00182968">
              <w:rPr>
                <w:sz w:val="20"/>
                <w:szCs w:val="20"/>
              </w:rPr>
              <w:t>s</w:t>
            </w:r>
            <w:r w:rsidRPr="00182968">
              <w:rPr>
                <w:sz w:val="20"/>
                <w:szCs w:val="20"/>
              </w:rPr>
              <w:t xml:space="preserve"> to undertake </w:t>
            </w:r>
            <w:r w:rsidR="006015F0" w:rsidRPr="00182968">
              <w:rPr>
                <w:sz w:val="20"/>
                <w:szCs w:val="20"/>
              </w:rPr>
              <w:t>120</w:t>
            </w:r>
            <w:r w:rsidRPr="00182968">
              <w:rPr>
                <w:sz w:val="20"/>
                <w:szCs w:val="20"/>
              </w:rPr>
              <w:t xml:space="preserve"> Knowledge Transfer P</w:t>
            </w:r>
            <w:r w:rsidR="008827E4" w:rsidRPr="00182968">
              <w:rPr>
                <w:sz w:val="20"/>
                <w:szCs w:val="20"/>
              </w:rPr>
              <w:t>artnership</w:t>
            </w:r>
            <w:r w:rsidRPr="00182968">
              <w:rPr>
                <w:sz w:val="20"/>
                <w:szCs w:val="20"/>
              </w:rPr>
              <w:t xml:space="preserve"> (KTP) projects on behalf of local businesses.</w:t>
            </w:r>
          </w:p>
        </w:tc>
        <w:tc>
          <w:tcPr>
            <w:tcW w:w="2116" w:type="dxa"/>
            <w:tcMar>
              <w:top w:w="57" w:type="dxa"/>
              <w:left w:w="57" w:type="dxa"/>
              <w:bottom w:w="57" w:type="dxa"/>
              <w:right w:w="57" w:type="dxa"/>
            </w:tcMar>
          </w:tcPr>
          <w:p w:rsidR="003523A1" w:rsidRPr="00182968" w:rsidRDefault="000B68BF" w:rsidP="006015F0">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DETI/I</w:t>
            </w:r>
            <w:r w:rsidR="00895051" w:rsidRPr="00182968">
              <w:rPr>
                <w:sz w:val="20"/>
                <w:szCs w:val="20"/>
              </w:rPr>
              <w:t>nvest NI</w:t>
            </w:r>
          </w:p>
        </w:tc>
        <w:tc>
          <w:tcPr>
            <w:tcW w:w="1701" w:type="dxa"/>
            <w:tcMar>
              <w:top w:w="57" w:type="dxa"/>
              <w:left w:w="57" w:type="dxa"/>
              <w:bottom w:w="57" w:type="dxa"/>
              <w:right w:w="57" w:type="dxa"/>
            </w:tcMar>
          </w:tcPr>
          <w:p w:rsidR="003523A1" w:rsidRPr="00182968" w:rsidRDefault="009A05B6" w:rsidP="009A05B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March</w:t>
            </w:r>
            <w:r w:rsidR="006015F0" w:rsidRPr="00182968">
              <w:rPr>
                <w:sz w:val="20"/>
                <w:szCs w:val="20"/>
              </w:rPr>
              <w:t xml:space="preserve"> 201</w:t>
            </w:r>
            <w:r w:rsidRPr="00182968">
              <w:rPr>
                <w:sz w:val="20"/>
                <w:szCs w:val="20"/>
              </w:rPr>
              <w:t>5</w:t>
            </w:r>
          </w:p>
        </w:tc>
      </w:tr>
      <w:tr w:rsidR="006015F0" w:rsidRPr="00182968" w:rsidTr="00532855">
        <w:trPr>
          <w:trHeight w:val="825"/>
          <w:jc w:val="center"/>
        </w:trPr>
        <w:tc>
          <w:tcPr>
            <w:tcW w:w="634" w:type="dxa"/>
            <w:shd w:val="clear" w:color="auto" w:fill="FFFFFF"/>
            <w:tcMar>
              <w:top w:w="57" w:type="dxa"/>
              <w:left w:w="57" w:type="dxa"/>
              <w:bottom w:w="57" w:type="dxa"/>
              <w:right w:w="57" w:type="dxa"/>
            </w:tcMar>
          </w:tcPr>
          <w:p w:rsidR="006015F0" w:rsidRPr="00182968" w:rsidRDefault="006015F0" w:rsidP="00474A4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lastRenderedPageBreak/>
              <w:t>A7</w:t>
            </w:r>
          </w:p>
        </w:tc>
        <w:tc>
          <w:tcPr>
            <w:tcW w:w="2399" w:type="dxa"/>
            <w:vMerge/>
            <w:tcMar>
              <w:top w:w="57" w:type="dxa"/>
              <w:left w:w="57" w:type="dxa"/>
              <w:bottom w:w="57" w:type="dxa"/>
              <w:right w:w="57" w:type="dxa"/>
            </w:tcMar>
          </w:tcPr>
          <w:p w:rsidR="006015F0" w:rsidRPr="00182968" w:rsidRDefault="006015F0"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tcMar>
              <w:top w:w="57" w:type="dxa"/>
              <w:left w:w="57" w:type="dxa"/>
              <w:bottom w:w="57" w:type="dxa"/>
              <w:right w:w="57" w:type="dxa"/>
            </w:tcMar>
          </w:tcPr>
          <w:p w:rsidR="006015F0" w:rsidRPr="00182968" w:rsidRDefault="009A05B6" w:rsidP="009A05B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Support our universities and FE colleges to undertake 155 knowledge transfer projects on behalf of local businesses</w:t>
            </w:r>
          </w:p>
        </w:tc>
        <w:tc>
          <w:tcPr>
            <w:tcW w:w="2116" w:type="dxa"/>
            <w:tcMar>
              <w:top w:w="57" w:type="dxa"/>
              <w:left w:w="57" w:type="dxa"/>
              <w:bottom w:w="57" w:type="dxa"/>
              <w:right w:w="57" w:type="dxa"/>
            </w:tcMar>
          </w:tcPr>
          <w:p w:rsidR="006015F0" w:rsidRPr="00182968" w:rsidRDefault="006015F0"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DEL</w:t>
            </w:r>
          </w:p>
        </w:tc>
        <w:tc>
          <w:tcPr>
            <w:tcW w:w="1701" w:type="dxa"/>
            <w:tcMar>
              <w:top w:w="57" w:type="dxa"/>
              <w:left w:w="57" w:type="dxa"/>
              <w:bottom w:w="57" w:type="dxa"/>
              <w:right w:w="57" w:type="dxa"/>
            </w:tcMar>
          </w:tcPr>
          <w:p w:rsidR="006015F0" w:rsidRPr="00182968" w:rsidRDefault="009A05B6" w:rsidP="00895051">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By 2014</w:t>
            </w:r>
          </w:p>
        </w:tc>
      </w:tr>
      <w:tr w:rsidR="003523A1" w:rsidRPr="00182968" w:rsidTr="00532855">
        <w:trPr>
          <w:jc w:val="center"/>
        </w:trPr>
        <w:tc>
          <w:tcPr>
            <w:tcW w:w="634" w:type="dxa"/>
            <w:shd w:val="clear" w:color="auto" w:fill="FFFFFF"/>
            <w:tcMar>
              <w:top w:w="57" w:type="dxa"/>
              <w:left w:w="57" w:type="dxa"/>
              <w:bottom w:w="57" w:type="dxa"/>
              <w:right w:w="57" w:type="dxa"/>
            </w:tcMar>
          </w:tcPr>
          <w:p w:rsidR="003523A1" w:rsidRPr="00182968" w:rsidRDefault="003523A1"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A</w:t>
            </w:r>
            <w:r w:rsidR="006015F0" w:rsidRPr="00182968">
              <w:rPr>
                <w:bCs/>
                <w:sz w:val="20"/>
                <w:szCs w:val="20"/>
                <w:lang w:eastAsia="en-GB"/>
              </w:rPr>
              <w:t>8</w:t>
            </w:r>
          </w:p>
        </w:tc>
        <w:tc>
          <w:tcPr>
            <w:tcW w:w="2399" w:type="dxa"/>
            <w:vMerge/>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c>
          <w:tcPr>
            <w:tcW w:w="7523" w:type="dxa"/>
            <w:tcMar>
              <w:top w:w="57" w:type="dxa"/>
              <w:left w:w="57" w:type="dxa"/>
              <w:bottom w:w="57" w:type="dxa"/>
              <w:right w:w="57" w:type="dxa"/>
            </w:tcMar>
          </w:tcPr>
          <w:p w:rsidR="003523A1" w:rsidRPr="00182968" w:rsidRDefault="003523A1" w:rsidP="002777E7">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rPr>
              <w:t xml:space="preserve">Introduce an enhanced Proof of Concept (PoC) scheme to support 40 PoC projects (University </w:t>
            </w:r>
            <w:r w:rsidR="00936EC4" w:rsidRPr="00182968">
              <w:rPr>
                <w:sz w:val="20"/>
                <w:szCs w:val="20"/>
              </w:rPr>
              <w:t xml:space="preserve">or Health and Social Care </w:t>
            </w:r>
            <w:r w:rsidR="00A41C6F" w:rsidRPr="00182968">
              <w:rPr>
                <w:sz w:val="20"/>
                <w:szCs w:val="20"/>
              </w:rPr>
              <w:t xml:space="preserve">(HSC) </w:t>
            </w:r>
            <w:r w:rsidRPr="00182968">
              <w:rPr>
                <w:sz w:val="20"/>
                <w:szCs w:val="20"/>
              </w:rPr>
              <w:t>based).</w:t>
            </w:r>
          </w:p>
        </w:tc>
        <w:tc>
          <w:tcPr>
            <w:tcW w:w="2116" w:type="dxa"/>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DETI/Invest NI</w:t>
            </w:r>
          </w:p>
        </w:tc>
        <w:tc>
          <w:tcPr>
            <w:tcW w:w="1701" w:type="dxa"/>
            <w:tcMar>
              <w:top w:w="57" w:type="dxa"/>
              <w:left w:w="57" w:type="dxa"/>
              <w:bottom w:w="57" w:type="dxa"/>
              <w:right w:w="57"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March 2015</w:t>
            </w:r>
          </w:p>
        </w:tc>
      </w:tr>
      <w:tr w:rsidR="00174013" w:rsidRPr="00182968" w:rsidTr="00532855">
        <w:trPr>
          <w:trHeight w:val="652"/>
          <w:jc w:val="center"/>
        </w:trPr>
        <w:tc>
          <w:tcPr>
            <w:tcW w:w="634" w:type="dxa"/>
            <w:shd w:val="clear" w:color="auto" w:fill="FFFFFF"/>
            <w:tcMar>
              <w:top w:w="57" w:type="dxa"/>
              <w:left w:w="57" w:type="dxa"/>
              <w:bottom w:w="57" w:type="dxa"/>
              <w:right w:w="57" w:type="dxa"/>
            </w:tcMar>
          </w:tcPr>
          <w:p w:rsidR="00174013" w:rsidRPr="00182968" w:rsidRDefault="00174013" w:rsidP="00474A4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A</w:t>
            </w:r>
            <w:r w:rsidR="006015F0" w:rsidRPr="00182968">
              <w:rPr>
                <w:bCs/>
                <w:sz w:val="20"/>
                <w:szCs w:val="20"/>
                <w:lang w:eastAsia="en-GB"/>
              </w:rPr>
              <w:t>9</w:t>
            </w:r>
          </w:p>
        </w:tc>
        <w:tc>
          <w:tcPr>
            <w:tcW w:w="2399" w:type="dxa"/>
            <w:vMerge w:val="restart"/>
            <w:tcMar>
              <w:top w:w="57" w:type="dxa"/>
              <w:left w:w="57" w:type="dxa"/>
              <w:bottom w:w="57" w:type="dxa"/>
              <w:right w:w="57" w:type="dxa"/>
            </w:tcMar>
          </w:tcPr>
          <w:p w:rsidR="00174013" w:rsidRPr="00182968" w:rsidRDefault="00174013" w:rsidP="000A1F17">
            <w:pPr>
              <w:tabs>
                <w:tab w:val="left" w:pos="567"/>
                <w:tab w:val="left" w:pos="1134"/>
                <w:tab w:val="left" w:pos="1701"/>
                <w:tab w:val="left" w:pos="2835"/>
                <w:tab w:val="left" w:pos="3969"/>
                <w:tab w:val="left" w:pos="5103"/>
                <w:tab w:val="left" w:pos="6237"/>
                <w:tab w:val="right" w:pos="8222"/>
              </w:tabs>
              <w:spacing w:after="120"/>
              <w:ind w:left="-26"/>
              <w:rPr>
                <w:sz w:val="20"/>
                <w:szCs w:val="20"/>
              </w:rPr>
            </w:pPr>
            <w:r w:rsidRPr="00182968">
              <w:rPr>
                <w:sz w:val="20"/>
                <w:szCs w:val="20"/>
              </w:rPr>
              <w:t xml:space="preserve">Support business to develop their capabilities, improve business competitiveness and maximise efficiencies </w:t>
            </w:r>
          </w:p>
        </w:tc>
        <w:tc>
          <w:tcPr>
            <w:tcW w:w="7523" w:type="dxa"/>
            <w:tcMar>
              <w:top w:w="57" w:type="dxa"/>
              <w:left w:w="57" w:type="dxa"/>
              <w:bottom w:w="57" w:type="dxa"/>
              <w:right w:w="57" w:type="dxa"/>
            </w:tcMar>
          </w:tcPr>
          <w:p w:rsidR="00174013" w:rsidRPr="00182968" w:rsidRDefault="00174013" w:rsidP="00474A4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 xml:space="preserve">Support SMEs to increase productivity through improved </w:t>
            </w:r>
            <w:r w:rsidR="00B6428A" w:rsidRPr="00182968">
              <w:rPr>
                <w:sz w:val="20"/>
                <w:szCs w:val="20"/>
              </w:rPr>
              <w:t>efficiencies by identifying £60m</w:t>
            </w:r>
            <w:r w:rsidRPr="00182968">
              <w:rPr>
                <w:sz w:val="20"/>
                <w:szCs w:val="20"/>
              </w:rPr>
              <w:t xml:space="preserve"> of resource and waste prevention savings.</w:t>
            </w:r>
          </w:p>
        </w:tc>
        <w:tc>
          <w:tcPr>
            <w:tcW w:w="2116" w:type="dxa"/>
            <w:vMerge w:val="restart"/>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DETI/Invest NI</w:t>
            </w:r>
          </w:p>
        </w:tc>
        <w:tc>
          <w:tcPr>
            <w:tcW w:w="1701"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March 2015</w:t>
            </w:r>
          </w:p>
        </w:tc>
      </w:tr>
      <w:tr w:rsidR="00174013" w:rsidRPr="00182968" w:rsidTr="00532855">
        <w:trPr>
          <w:trHeight w:val="578"/>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w:t>
            </w:r>
            <w:r w:rsidR="006015F0" w:rsidRPr="00182968">
              <w:rPr>
                <w:sz w:val="20"/>
                <w:szCs w:val="20"/>
              </w:rPr>
              <w:t>10</w:t>
            </w:r>
          </w:p>
        </w:tc>
        <w:tc>
          <w:tcPr>
            <w:tcW w:w="2399" w:type="dxa"/>
            <w:vMerge/>
            <w:tcMar>
              <w:top w:w="57" w:type="dxa"/>
              <w:left w:w="57" w:type="dxa"/>
              <w:bottom w:w="57" w:type="dxa"/>
              <w:right w:w="57" w:type="dxa"/>
            </w:tcMar>
          </w:tcPr>
          <w:p w:rsidR="00174013" w:rsidRPr="00182968" w:rsidRDefault="00174013" w:rsidP="000A1F17">
            <w:pPr>
              <w:tabs>
                <w:tab w:val="left" w:pos="567"/>
                <w:tab w:val="left" w:pos="1134"/>
                <w:tab w:val="left" w:pos="1701"/>
                <w:tab w:val="left" w:pos="2835"/>
                <w:tab w:val="left" w:pos="3969"/>
                <w:tab w:val="left" w:pos="5103"/>
                <w:tab w:val="left" w:pos="6237"/>
                <w:tab w:val="right" w:pos="8222"/>
              </w:tabs>
              <w:spacing w:after="120"/>
              <w:ind w:left="-26"/>
              <w:rPr>
                <w:sz w:val="20"/>
                <w:szCs w:val="20"/>
              </w:rPr>
            </w:pPr>
          </w:p>
        </w:tc>
        <w:tc>
          <w:tcPr>
            <w:tcW w:w="7523" w:type="dxa"/>
            <w:tcMar>
              <w:top w:w="57" w:type="dxa"/>
              <w:left w:w="57" w:type="dxa"/>
              <w:bottom w:w="57" w:type="dxa"/>
              <w:right w:w="57" w:type="dxa"/>
            </w:tcMar>
          </w:tcPr>
          <w:p w:rsidR="00174013" w:rsidRPr="00182968" w:rsidRDefault="00174013" w:rsidP="0024678C">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Support 600 E-business projects to assist SMEs to increase innovation and productivity.</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March 2015</w:t>
            </w:r>
          </w:p>
        </w:tc>
      </w:tr>
      <w:tr w:rsidR="00174013" w:rsidRPr="00182968" w:rsidTr="00532855">
        <w:trPr>
          <w:trHeight w:val="871"/>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A1</w:t>
            </w:r>
            <w:r w:rsidR="006015F0" w:rsidRPr="00182968">
              <w:rPr>
                <w:sz w:val="20"/>
                <w:szCs w:val="20"/>
              </w:rPr>
              <w:t>1</w:t>
            </w:r>
          </w:p>
        </w:tc>
        <w:tc>
          <w:tcPr>
            <w:tcW w:w="2399" w:type="dxa"/>
            <w:vMerge/>
            <w:tcMar>
              <w:top w:w="57" w:type="dxa"/>
              <w:left w:w="57" w:type="dxa"/>
              <w:bottom w:w="57" w:type="dxa"/>
              <w:right w:w="57" w:type="dxa"/>
            </w:tcMar>
          </w:tcPr>
          <w:p w:rsidR="00174013" w:rsidRPr="00182968" w:rsidRDefault="00174013" w:rsidP="000A1F17">
            <w:pPr>
              <w:tabs>
                <w:tab w:val="left" w:pos="567"/>
                <w:tab w:val="left" w:pos="1134"/>
                <w:tab w:val="left" w:pos="1701"/>
                <w:tab w:val="left" w:pos="2835"/>
                <w:tab w:val="left" w:pos="3969"/>
                <w:tab w:val="left" w:pos="5103"/>
                <w:tab w:val="left" w:pos="6237"/>
                <w:tab w:val="right" w:pos="8222"/>
              </w:tabs>
              <w:spacing w:after="120"/>
              <w:ind w:left="-26"/>
              <w:rPr>
                <w:sz w:val="20"/>
                <w:szCs w:val="20"/>
              </w:rPr>
            </w:pPr>
          </w:p>
        </w:tc>
        <w:tc>
          <w:tcPr>
            <w:tcW w:w="7523" w:type="dxa"/>
            <w:tcMar>
              <w:top w:w="57" w:type="dxa"/>
              <w:left w:w="57" w:type="dxa"/>
              <w:bottom w:w="57" w:type="dxa"/>
              <w:right w:w="57" w:type="dxa"/>
            </w:tcMar>
          </w:tcPr>
          <w:p w:rsidR="00174013" w:rsidRPr="00182968" w:rsidRDefault="00174013" w:rsidP="0024678C">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Improve awareness and understanding of Intellectual Property and the commercialisation of products and services and deliver 440 Technical Projects to assist commercialisation.</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March 2015</w:t>
            </w:r>
          </w:p>
        </w:tc>
      </w:tr>
      <w:tr w:rsidR="00174013" w:rsidRPr="00182968" w:rsidTr="00532855">
        <w:trPr>
          <w:trHeight w:val="747"/>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A1</w:t>
            </w:r>
            <w:r w:rsidR="006015F0" w:rsidRPr="00182968">
              <w:rPr>
                <w:sz w:val="20"/>
                <w:szCs w:val="20"/>
              </w:rPr>
              <w:t>2</w:t>
            </w:r>
          </w:p>
        </w:tc>
        <w:tc>
          <w:tcPr>
            <w:tcW w:w="2399" w:type="dxa"/>
            <w:vMerge/>
            <w:tcMar>
              <w:top w:w="57" w:type="dxa"/>
              <w:left w:w="57" w:type="dxa"/>
              <w:bottom w:w="57" w:type="dxa"/>
              <w:right w:w="57" w:type="dxa"/>
            </w:tcMar>
          </w:tcPr>
          <w:p w:rsidR="00174013" w:rsidRPr="00182968" w:rsidRDefault="00174013" w:rsidP="000A1F17">
            <w:pPr>
              <w:tabs>
                <w:tab w:val="left" w:pos="567"/>
                <w:tab w:val="left" w:pos="1134"/>
                <w:tab w:val="left" w:pos="1701"/>
                <w:tab w:val="left" w:pos="2835"/>
                <w:tab w:val="left" w:pos="3969"/>
                <w:tab w:val="left" w:pos="5103"/>
                <w:tab w:val="left" w:pos="6237"/>
                <w:tab w:val="right" w:pos="8222"/>
              </w:tabs>
              <w:spacing w:after="120"/>
              <w:ind w:left="-26"/>
              <w:rPr>
                <w:sz w:val="20"/>
                <w:szCs w:val="20"/>
              </w:rPr>
            </w:pPr>
          </w:p>
        </w:tc>
        <w:tc>
          <w:tcPr>
            <w:tcW w:w="7523" w:type="dxa"/>
            <w:tcMar>
              <w:top w:w="57" w:type="dxa"/>
              <w:left w:w="57" w:type="dxa"/>
              <w:bottom w:w="57" w:type="dxa"/>
              <w:right w:w="57" w:type="dxa"/>
            </w:tcMar>
          </w:tcPr>
          <w:p w:rsidR="00174013" w:rsidRPr="00182968" w:rsidRDefault="00174013" w:rsidP="0024678C">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Maximise participation with Invest NI’s Design Service to encourage 1,200 companies to utilise design as a key driver and enabler of innovation.</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March 2015</w:t>
            </w:r>
          </w:p>
        </w:tc>
      </w:tr>
      <w:tr w:rsidR="00174013" w:rsidRPr="00182968" w:rsidTr="00532855">
        <w:trPr>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A1</w:t>
            </w:r>
            <w:r w:rsidR="006015F0" w:rsidRPr="00182968">
              <w:rPr>
                <w:sz w:val="20"/>
                <w:szCs w:val="20"/>
              </w:rPr>
              <w:t>3</w:t>
            </w:r>
          </w:p>
        </w:tc>
        <w:tc>
          <w:tcPr>
            <w:tcW w:w="2399" w:type="dxa"/>
            <w:vMerge w:val="restart"/>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ind w:left="-26"/>
              <w:rPr>
                <w:sz w:val="20"/>
                <w:szCs w:val="20"/>
              </w:rPr>
            </w:pPr>
            <w:r w:rsidRPr="00182968">
              <w:rPr>
                <w:sz w:val="20"/>
                <w:szCs w:val="20"/>
              </w:rPr>
              <w:t>Incentivise business-led local and international collaboration in pursuit of more open innovation</w:t>
            </w:r>
          </w:p>
        </w:tc>
        <w:tc>
          <w:tcPr>
            <w:tcW w:w="7523"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Increase the commercialisation of knowledge by establishing 4 Competence Centres.</w:t>
            </w:r>
          </w:p>
        </w:tc>
        <w:tc>
          <w:tcPr>
            <w:tcW w:w="2116" w:type="dxa"/>
            <w:vMerge w:val="restart"/>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DETI/Invest NI</w:t>
            </w:r>
          </w:p>
        </w:tc>
        <w:tc>
          <w:tcPr>
            <w:tcW w:w="1701"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2015</w:t>
            </w:r>
          </w:p>
        </w:tc>
      </w:tr>
      <w:tr w:rsidR="00174013" w:rsidRPr="00182968" w:rsidTr="00532855">
        <w:trPr>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A1</w:t>
            </w:r>
            <w:r w:rsidR="006015F0" w:rsidRPr="00182968">
              <w:rPr>
                <w:sz w:val="20"/>
                <w:szCs w:val="20"/>
              </w:rPr>
              <w:t>4</w:t>
            </w:r>
          </w:p>
        </w:tc>
        <w:tc>
          <w:tcPr>
            <w:tcW w:w="2399"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tcMar>
              <w:top w:w="57" w:type="dxa"/>
              <w:left w:w="57" w:type="dxa"/>
              <w:bottom w:w="57" w:type="dxa"/>
              <w:right w:w="57" w:type="dxa"/>
            </w:tcMar>
          </w:tcPr>
          <w:p w:rsidR="00174013" w:rsidRPr="00182968" w:rsidRDefault="00174013" w:rsidP="00F40F4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rFonts w:eastAsia="Calibri"/>
                <w:sz w:val="20"/>
                <w:szCs w:val="20"/>
              </w:rPr>
              <w:t>Expand the Collaborative Network Programme, targeting the future market opportunities identified by MATRIX, to support establishment of 25 networks.</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2015</w:t>
            </w:r>
          </w:p>
        </w:tc>
      </w:tr>
      <w:tr w:rsidR="00174013" w:rsidRPr="00182968" w:rsidTr="00532855">
        <w:trPr>
          <w:trHeight w:val="1307"/>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jc w:val="center"/>
              <w:rPr>
                <w:sz w:val="20"/>
                <w:szCs w:val="20"/>
              </w:rPr>
            </w:pPr>
            <w:r w:rsidRPr="00182968">
              <w:rPr>
                <w:sz w:val="20"/>
                <w:szCs w:val="20"/>
              </w:rPr>
              <w:t>A1</w:t>
            </w:r>
            <w:r w:rsidR="006015F0" w:rsidRPr="00182968">
              <w:rPr>
                <w:sz w:val="20"/>
                <w:szCs w:val="20"/>
              </w:rPr>
              <w:t>5</w:t>
            </w:r>
          </w:p>
          <w:p w:rsidR="00174013" w:rsidRPr="00182968" w:rsidRDefault="00174013" w:rsidP="009D08F9">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rPr>
                <w:sz w:val="20"/>
                <w:szCs w:val="20"/>
              </w:rPr>
            </w:pPr>
          </w:p>
        </w:tc>
        <w:tc>
          <w:tcPr>
            <w:tcW w:w="2399"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Promote awareness of and support businesses and academia to apply for national and EU funding / programmes</w:t>
            </w:r>
          </w:p>
        </w:tc>
        <w:tc>
          <w:tcPr>
            <w:tcW w:w="7523"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 xml:space="preserve">Increase engagement </w:t>
            </w:r>
            <w:r w:rsidR="003569CE" w:rsidRPr="00182968">
              <w:rPr>
                <w:sz w:val="20"/>
                <w:szCs w:val="20"/>
              </w:rPr>
              <w:t>between</w:t>
            </w:r>
            <w:r w:rsidRPr="00182968">
              <w:rPr>
                <w:sz w:val="20"/>
                <w:szCs w:val="20"/>
              </w:rPr>
              <w:t xml:space="preserve"> NI companies and researchers to: </w:t>
            </w:r>
          </w:p>
          <w:p w:rsidR="00174013" w:rsidRPr="00182968" w:rsidRDefault="00174013" w:rsidP="00A1112B">
            <w:pPr>
              <w:numPr>
                <w:ilvl w:val="0"/>
                <w:numId w:val="2"/>
              </w:numPr>
              <w:tabs>
                <w:tab w:val="left" w:pos="175"/>
                <w:tab w:val="left" w:pos="1134"/>
                <w:tab w:val="left" w:pos="1701"/>
                <w:tab w:val="left" w:pos="2835"/>
                <w:tab w:val="left" w:pos="3969"/>
                <w:tab w:val="left" w:pos="5103"/>
                <w:tab w:val="left" w:pos="6237"/>
                <w:tab w:val="right" w:pos="8222"/>
              </w:tabs>
              <w:spacing w:after="120"/>
              <w:ind w:left="175" w:hanging="175"/>
              <w:rPr>
                <w:sz w:val="20"/>
                <w:szCs w:val="20"/>
              </w:rPr>
            </w:pPr>
            <w:r w:rsidRPr="00182968">
              <w:rPr>
                <w:sz w:val="20"/>
                <w:szCs w:val="20"/>
              </w:rPr>
              <w:t xml:space="preserve"> Encourage NI based companies/researchers to engage with INI Collaborative Support Service leading to 100 applications for transnational R&amp;D funding; and</w:t>
            </w:r>
          </w:p>
          <w:p w:rsidR="00174013" w:rsidRPr="00182968" w:rsidRDefault="00174013" w:rsidP="00474A49">
            <w:pPr>
              <w:numPr>
                <w:ilvl w:val="0"/>
                <w:numId w:val="2"/>
              </w:numPr>
              <w:tabs>
                <w:tab w:val="left" w:pos="175"/>
                <w:tab w:val="left" w:pos="1134"/>
                <w:tab w:val="left" w:pos="1701"/>
                <w:tab w:val="left" w:pos="2835"/>
                <w:tab w:val="left" w:pos="3969"/>
                <w:tab w:val="left" w:pos="5103"/>
                <w:tab w:val="left" w:pos="6237"/>
                <w:tab w:val="right" w:pos="8222"/>
              </w:tabs>
              <w:spacing w:after="120"/>
              <w:ind w:left="175" w:hanging="175"/>
              <w:rPr>
                <w:sz w:val="20"/>
                <w:szCs w:val="20"/>
              </w:rPr>
            </w:pPr>
            <w:r w:rsidRPr="00182968">
              <w:rPr>
                <w:sz w:val="20"/>
                <w:szCs w:val="20"/>
              </w:rPr>
              <w:t>Secure 36 Transnational Technology Transfer Agreements through the Enterprise Europe Network.</w:t>
            </w:r>
          </w:p>
        </w:tc>
        <w:tc>
          <w:tcPr>
            <w:tcW w:w="2116"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DETI/Invest NI</w:t>
            </w:r>
          </w:p>
        </w:tc>
        <w:tc>
          <w:tcPr>
            <w:tcW w:w="1701"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2015</w:t>
            </w:r>
          </w:p>
        </w:tc>
      </w:tr>
      <w:tr w:rsidR="00174013" w:rsidRPr="00182968" w:rsidTr="00532855">
        <w:trPr>
          <w:trHeight w:val="85"/>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jc w:val="center"/>
              <w:rPr>
                <w:sz w:val="20"/>
                <w:szCs w:val="20"/>
              </w:rPr>
            </w:pPr>
            <w:r w:rsidRPr="00182968">
              <w:rPr>
                <w:sz w:val="20"/>
                <w:szCs w:val="20"/>
              </w:rPr>
              <w:lastRenderedPageBreak/>
              <w:t>A1</w:t>
            </w:r>
            <w:r w:rsidR="006015F0" w:rsidRPr="00182968">
              <w:rPr>
                <w:sz w:val="20"/>
                <w:szCs w:val="20"/>
              </w:rPr>
              <w:t>6</w:t>
            </w:r>
          </w:p>
        </w:tc>
        <w:tc>
          <w:tcPr>
            <w:tcW w:w="2399"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Establish a structured programme to facilitate NI businesses to exploit the market opportunities identified by MATRIX</w:t>
            </w:r>
          </w:p>
        </w:tc>
        <w:tc>
          <w:tcPr>
            <w:tcW w:w="7523" w:type="dxa"/>
            <w:tcMar>
              <w:top w:w="57" w:type="dxa"/>
              <w:left w:w="57" w:type="dxa"/>
              <w:bottom w:w="57" w:type="dxa"/>
              <w:right w:w="57" w:type="dxa"/>
            </w:tcMar>
          </w:tcPr>
          <w:p w:rsidR="00174013" w:rsidRPr="00182968" w:rsidRDefault="00174013" w:rsidP="00C1034D">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Develop a mechanism to facilitate NI businesses to exploit the market opportunities identified by MATRIX.</w:t>
            </w:r>
          </w:p>
        </w:tc>
        <w:tc>
          <w:tcPr>
            <w:tcW w:w="2116"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DETI/Invest NI</w:t>
            </w:r>
          </w:p>
        </w:tc>
        <w:tc>
          <w:tcPr>
            <w:tcW w:w="1701"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December 2011</w:t>
            </w:r>
          </w:p>
        </w:tc>
      </w:tr>
      <w:tr w:rsidR="00174013" w:rsidRPr="00182968" w:rsidTr="00532855">
        <w:trPr>
          <w:trHeight w:val="2079"/>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jc w:val="center"/>
              <w:rPr>
                <w:sz w:val="20"/>
                <w:szCs w:val="20"/>
              </w:rPr>
            </w:pPr>
            <w:r w:rsidRPr="00182968">
              <w:rPr>
                <w:sz w:val="20"/>
                <w:szCs w:val="20"/>
              </w:rPr>
              <w:t>A1</w:t>
            </w:r>
            <w:r w:rsidR="006015F0" w:rsidRPr="00182968">
              <w:rPr>
                <w:sz w:val="20"/>
                <w:szCs w:val="20"/>
              </w:rPr>
              <w:t>7</w:t>
            </w:r>
          </w:p>
        </w:tc>
        <w:tc>
          <w:tcPr>
            <w:tcW w:w="2399" w:type="dxa"/>
            <w:vMerge w:val="restart"/>
            <w:tcBorders>
              <w:top w:val="nil"/>
            </w:tcBorders>
            <w:tcMar>
              <w:top w:w="57" w:type="dxa"/>
              <w:left w:w="57" w:type="dxa"/>
              <w:bottom w:w="57" w:type="dxa"/>
              <w:right w:w="57" w:type="dxa"/>
            </w:tcMar>
          </w:tcPr>
          <w:p w:rsidR="00174013" w:rsidRPr="00182968" w:rsidRDefault="00174013" w:rsidP="00853360">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 xml:space="preserve">Support research and commercialisation activities in HE/FE institutions </w:t>
            </w:r>
            <w:r w:rsidRPr="00182968">
              <w:rPr>
                <w:sz w:val="20"/>
                <w:szCs w:val="20"/>
                <w:lang w:eastAsia="en-GB"/>
              </w:rPr>
              <w:t>to ensure they continue to fulfil their central role in developing and sustaining a world-class research base in NI.</w:t>
            </w:r>
          </w:p>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Maintain the core funding of the Universities’ knowledge transfer activities through NI Higher Education Innovation Funding (£3m per annum) with targets for the Universities to:</w:t>
            </w:r>
          </w:p>
          <w:p w:rsidR="00174013" w:rsidRPr="00182968" w:rsidRDefault="00174013" w:rsidP="00A1112B">
            <w:pPr>
              <w:numPr>
                <w:ilvl w:val="0"/>
                <w:numId w:val="3"/>
              </w:num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Undertake 1</w:t>
            </w:r>
            <w:r w:rsidR="00410A48" w:rsidRPr="00182968">
              <w:rPr>
                <w:sz w:val="20"/>
                <w:szCs w:val="20"/>
              </w:rPr>
              <w:t>,</w:t>
            </w:r>
            <w:r w:rsidRPr="00182968">
              <w:rPr>
                <w:sz w:val="20"/>
                <w:szCs w:val="20"/>
              </w:rPr>
              <w:t>140 business engagements;</w:t>
            </w:r>
          </w:p>
          <w:p w:rsidR="00174013" w:rsidRPr="00182968" w:rsidRDefault="00174013" w:rsidP="00A1112B">
            <w:pPr>
              <w:numPr>
                <w:ilvl w:val="0"/>
                <w:numId w:val="3"/>
              </w:num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Secure £863k income from Intellectual Property; and</w:t>
            </w:r>
          </w:p>
          <w:p w:rsidR="00174013" w:rsidRPr="00182968" w:rsidRDefault="00174013" w:rsidP="00A1112B">
            <w:pPr>
              <w:numPr>
                <w:ilvl w:val="0"/>
                <w:numId w:val="3"/>
              </w:num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Establish 8 spin out businesses.</w:t>
            </w:r>
          </w:p>
          <w:p w:rsidR="00174013" w:rsidRPr="00182968" w:rsidRDefault="00174013" w:rsidP="00B85648">
            <w:pPr>
              <w:tabs>
                <w:tab w:val="left" w:pos="175"/>
                <w:tab w:val="left" w:pos="1134"/>
                <w:tab w:val="left" w:pos="1701"/>
                <w:tab w:val="left" w:pos="2835"/>
                <w:tab w:val="left" w:pos="3969"/>
                <w:tab w:val="left" w:pos="5103"/>
                <w:tab w:val="left" w:pos="6237"/>
                <w:tab w:val="right" w:pos="8222"/>
              </w:tabs>
              <w:spacing w:after="120"/>
              <w:ind w:left="360"/>
              <w:rPr>
                <w:sz w:val="20"/>
                <w:szCs w:val="20"/>
              </w:rPr>
            </w:pPr>
          </w:p>
        </w:tc>
        <w:tc>
          <w:tcPr>
            <w:tcW w:w="2116" w:type="dxa"/>
            <w:vMerge w:val="restart"/>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DEL</w:t>
            </w:r>
          </w:p>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July 2013</w:t>
            </w:r>
          </w:p>
        </w:tc>
      </w:tr>
      <w:tr w:rsidR="00174013" w:rsidRPr="00182968" w:rsidTr="00532855">
        <w:trPr>
          <w:trHeight w:val="590"/>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jc w:val="center"/>
              <w:rPr>
                <w:sz w:val="20"/>
                <w:szCs w:val="20"/>
              </w:rPr>
            </w:pPr>
            <w:r w:rsidRPr="00182968">
              <w:rPr>
                <w:sz w:val="20"/>
                <w:szCs w:val="20"/>
              </w:rPr>
              <w:t>A1</w:t>
            </w:r>
            <w:r w:rsidR="006015F0" w:rsidRPr="00182968">
              <w:rPr>
                <w:sz w:val="20"/>
                <w:szCs w:val="20"/>
              </w:rPr>
              <w:t>8</w:t>
            </w:r>
          </w:p>
        </w:tc>
        <w:tc>
          <w:tcPr>
            <w:tcW w:w="2399"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rPr>
                <w:sz w:val="20"/>
                <w:szCs w:val="20"/>
              </w:rPr>
            </w:pPr>
          </w:p>
        </w:tc>
        <w:tc>
          <w:tcPr>
            <w:tcW w:w="7523" w:type="dxa"/>
            <w:tcMar>
              <w:top w:w="57" w:type="dxa"/>
              <w:left w:w="57" w:type="dxa"/>
              <w:bottom w:w="57" w:type="dxa"/>
              <w:right w:w="57" w:type="dxa"/>
            </w:tcMar>
          </w:tcPr>
          <w:p w:rsidR="00174013" w:rsidRPr="00182968" w:rsidRDefault="00174013" w:rsidP="005B2B57">
            <w:pPr>
              <w:tabs>
                <w:tab w:val="left" w:pos="567"/>
                <w:tab w:val="left" w:pos="1134"/>
                <w:tab w:val="left" w:pos="1701"/>
                <w:tab w:val="left" w:pos="2835"/>
                <w:tab w:val="left" w:pos="3969"/>
                <w:tab w:val="left" w:pos="5103"/>
                <w:tab w:val="left" w:pos="6237"/>
                <w:tab w:val="right" w:pos="8222"/>
              </w:tabs>
              <w:spacing w:after="120"/>
              <w:ind w:left="-9" w:firstLine="9"/>
              <w:rPr>
                <w:sz w:val="20"/>
                <w:szCs w:val="20"/>
              </w:rPr>
            </w:pPr>
            <w:r w:rsidRPr="00182968">
              <w:rPr>
                <w:sz w:val="20"/>
                <w:szCs w:val="20"/>
              </w:rPr>
              <w:t xml:space="preserve">Provide £50m funding for University research </w:t>
            </w:r>
            <w:r w:rsidRPr="00182968">
              <w:rPr>
                <w:sz w:val="20"/>
                <w:szCs w:val="20"/>
                <w:lang w:eastAsia="en-GB"/>
              </w:rPr>
              <w:t>based on quality-assessed outcomes.</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41547F">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July 2012</w:t>
            </w:r>
          </w:p>
        </w:tc>
      </w:tr>
      <w:tr w:rsidR="00174013" w:rsidRPr="00182968" w:rsidTr="00532855">
        <w:trPr>
          <w:trHeight w:val="1390"/>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jc w:val="center"/>
              <w:rPr>
                <w:sz w:val="20"/>
                <w:szCs w:val="20"/>
              </w:rPr>
            </w:pPr>
            <w:r w:rsidRPr="00182968">
              <w:rPr>
                <w:sz w:val="20"/>
                <w:szCs w:val="20"/>
              </w:rPr>
              <w:t>A1</w:t>
            </w:r>
            <w:r w:rsidR="006015F0" w:rsidRPr="00182968">
              <w:rPr>
                <w:sz w:val="20"/>
                <w:szCs w:val="20"/>
              </w:rPr>
              <w:t>9</w:t>
            </w:r>
          </w:p>
        </w:tc>
        <w:tc>
          <w:tcPr>
            <w:tcW w:w="2399"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rPr>
                <w:sz w:val="20"/>
                <w:szCs w:val="20"/>
              </w:rPr>
            </w:pPr>
          </w:p>
        </w:tc>
        <w:tc>
          <w:tcPr>
            <w:tcW w:w="7523" w:type="dxa"/>
            <w:tcMar>
              <w:top w:w="57" w:type="dxa"/>
              <w:left w:w="57" w:type="dxa"/>
              <w:bottom w:w="57" w:type="dxa"/>
              <w:right w:w="57" w:type="dxa"/>
            </w:tcMar>
          </w:tcPr>
          <w:p w:rsidR="00174013" w:rsidRPr="00182968" w:rsidRDefault="00174013" w:rsidP="00B85648">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 xml:space="preserve">Maintain strategic investment (£1m per annum) in collaborative Higher Education / Further Education engagement with business through the Connected programme with a target for the Universities and FE Colleges </w:t>
            </w:r>
            <w:r w:rsidR="003569CE" w:rsidRPr="00182968">
              <w:rPr>
                <w:sz w:val="20"/>
                <w:szCs w:val="20"/>
              </w:rPr>
              <w:t xml:space="preserve">to </w:t>
            </w:r>
            <w:r w:rsidRPr="00182968">
              <w:rPr>
                <w:sz w:val="20"/>
                <w:szCs w:val="20"/>
              </w:rPr>
              <w:t>establish 14 major sectoral projects with local businesses involving at least one University and one regional college.</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2014</w:t>
            </w:r>
          </w:p>
        </w:tc>
      </w:tr>
      <w:tr w:rsidR="00174013" w:rsidRPr="00182968" w:rsidTr="00532855">
        <w:trPr>
          <w:trHeight w:val="960"/>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w:t>
            </w:r>
            <w:r w:rsidR="006015F0" w:rsidRPr="00182968">
              <w:rPr>
                <w:sz w:val="20"/>
                <w:szCs w:val="20"/>
              </w:rPr>
              <w:t>20</w:t>
            </w:r>
          </w:p>
        </w:tc>
        <w:tc>
          <w:tcPr>
            <w:tcW w:w="2399" w:type="dxa"/>
            <w:vMerge w:val="restart"/>
            <w:tcMar>
              <w:top w:w="57" w:type="dxa"/>
              <w:left w:w="57" w:type="dxa"/>
              <w:bottom w:w="57" w:type="dxa"/>
              <w:right w:w="57" w:type="dxa"/>
            </w:tcMar>
          </w:tcPr>
          <w:p w:rsidR="00174013" w:rsidRPr="00182968" w:rsidRDefault="00174013" w:rsidP="00D770FD">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rPr>
                <w:sz w:val="20"/>
                <w:szCs w:val="20"/>
                <w:lang w:val="en-IE"/>
              </w:rPr>
            </w:pPr>
            <w:r w:rsidRPr="00182968">
              <w:rPr>
                <w:sz w:val="20"/>
                <w:szCs w:val="20"/>
              </w:rPr>
              <w:t xml:space="preserve">Promote a culture of creativity and innovation and grow the Creative and Cultural Industries sector </w:t>
            </w:r>
          </w:p>
        </w:tc>
        <w:tc>
          <w:tcPr>
            <w:tcW w:w="7523" w:type="dxa"/>
            <w:tcMar>
              <w:top w:w="57" w:type="dxa"/>
              <w:left w:w="57" w:type="dxa"/>
              <w:bottom w:w="57" w:type="dxa"/>
              <w:right w:w="57" w:type="dxa"/>
            </w:tcMar>
          </w:tcPr>
          <w:p w:rsidR="00174013" w:rsidRPr="00182968" w:rsidRDefault="00174013" w:rsidP="0024678C">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rPr>
                <w:sz w:val="20"/>
                <w:szCs w:val="20"/>
              </w:rPr>
            </w:pPr>
            <w:r w:rsidRPr="00182968">
              <w:rPr>
                <w:sz w:val="20"/>
                <w:szCs w:val="20"/>
              </w:rPr>
              <w:t>Develop a framework to grow the creative industries and a broader culture of creativity and design-thinking.</w:t>
            </w:r>
          </w:p>
          <w:p w:rsidR="00174013" w:rsidRPr="00182968" w:rsidRDefault="00174013" w:rsidP="000A1F17">
            <w:pPr>
              <w:tabs>
                <w:tab w:val="left" w:pos="226"/>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rPr>
                <w:sz w:val="20"/>
                <w:szCs w:val="20"/>
              </w:rPr>
            </w:pPr>
          </w:p>
        </w:tc>
        <w:tc>
          <w:tcPr>
            <w:tcW w:w="2116" w:type="dxa"/>
            <w:vMerge w:val="restart"/>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DCAL</w:t>
            </w:r>
          </w:p>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2015</w:t>
            </w:r>
          </w:p>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r>
      <w:tr w:rsidR="00174013" w:rsidRPr="00182968" w:rsidTr="00532855">
        <w:trPr>
          <w:trHeight w:val="960"/>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A2</w:t>
            </w:r>
            <w:r w:rsidR="006015F0" w:rsidRPr="00182968">
              <w:rPr>
                <w:sz w:val="20"/>
                <w:szCs w:val="20"/>
              </w:rPr>
              <w:t>1</w:t>
            </w:r>
          </w:p>
        </w:tc>
        <w:tc>
          <w:tcPr>
            <w:tcW w:w="2399" w:type="dxa"/>
            <w:vMerge/>
            <w:tcMar>
              <w:top w:w="57" w:type="dxa"/>
              <w:left w:w="57" w:type="dxa"/>
              <w:bottom w:w="57" w:type="dxa"/>
              <w:right w:w="57" w:type="dxa"/>
            </w:tcMar>
          </w:tcPr>
          <w:p w:rsidR="00174013" w:rsidRPr="00182968" w:rsidRDefault="00174013" w:rsidP="00D770FD">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rPr>
                <w:sz w:val="20"/>
                <w:szCs w:val="20"/>
              </w:rPr>
            </w:pPr>
          </w:p>
        </w:tc>
        <w:tc>
          <w:tcPr>
            <w:tcW w:w="7523" w:type="dxa"/>
            <w:tcMar>
              <w:top w:w="57" w:type="dxa"/>
              <w:left w:w="57" w:type="dxa"/>
              <w:bottom w:w="57" w:type="dxa"/>
              <w:right w:w="57" w:type="dxa"/>
            </w:tcMar>
          </w:tcPr>
          <w:p w:rsidR="00174013" w:rsidRPr="00182968" w:rsidRDefault="00174013" w:rsidP="00321081">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Invest £4m via the Creative Industries Innovation Fund and wider sectoral initiatives to stimulate innovation, R&amp;D and creativity.</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March 2015</w:t>
            </w:r>
          </w:p>
        </w:tc>
      </w:tr>
      <w:tr w:rsidR="00174013" w:rsidRPr="00182968" w:rsidTr="006C5ED1">
        <w:trPr>
          <w:trHeight w:val="510"/>
          <w:jc w:val="center"/>
        </w:trPr>
        <w:tc>
          <w:tcPr>
            <w:tcW w:w="634" w:type="dxa"/>
            <w:shd w:val="clear" w:color="auto" w:fill="FFFFFF"/>
            <w:tcMar>
              <w:top w:w="57" w:type="dxa"/>
              <w:left w:w="57" w:type="dxa"/>
              <w:bottom w:w="57" w:type="dxa"/>
              <w:right w:w="57" w:type="dxa"/>
            </w:tcMar>
          </w:tcPr>
          <w:p w:rsidR="00174013" w:rsidRPr="00182968" w:rsidRDefault="00174013" w:rsidP="009D08F9">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lastRenderedPageBreak/>
              <w:t>A2</w:t>
            </w:r>
            <w:r w:rsidR="006015F0" w:rsidRPr="00182968">
              <w:rPr>
                <w:sz w:val="20"/>
                <w:szCs w:val="20"/>
              </w:rPr>
              <w:t>2</w:t>
            </w:r>
          </w:p>
        </w:tc>
        <w:tc>
          <w:tcPr>
            <w:tcW w:w="2399" w:type="dxa"/>
            <w:vMerge/>
            <w:tcMar>
              <w:top w:w="57" w:type="dxa"/>
              <w:left w:w="57" w:type="dxa"/>
              <w:bottom w:w="57" w:type="dxa"/>
              <w:right w:w="57" w:type="dxa"/>
            </w:tcMar>
          </w:tcPr>
          <w:p w:rsidR="00174013" w:rsidRPr="00182968" w:rsidRDefault="00174013" w:rsidP="00D770FD">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rPr>
                <w:sz w:val="20"/>
                <w:szCs w:val="20"/>
              </w:rPr>
            </w:pPr>
          </w:p>
        </w:tc>
        <w:tc>
          <w:tcPr>
            <w:tcW w:w="7523" w:type="dxa"/>
            <w:tcMar>
              <w:top w:w="57" w:type="dxa"/>
              <w:left w:w="57" w:type="dxa"/>
              <w:bottom w:w="57" w:type="dxa"/>
              <w:right w:w="57" w:type="dxa"/>
            </w:tcMar>
          </w:tcPr>
          <w:p w:rsidR="00174013" w:rsidRPr="00182968" w:rsidRDefault="00174013" w:rsidP="00D67F5D">
            <w:pPr>
              <w:tabs>
                <w:tab w:val="left" w:pos="567"/>
                <w:tab w:val="left" w:pos="1134"/>
                <w:tab w:val="left" w:pos="1701"/>
                <w:tab w:val="left" w:pos="2835"/>
                <w:tab w:val="left" w:pos="3969"/>
                <w:tab w:val="center" w:pos="4153"/>
                <w:tab w:val="left" w:pos="5103"/>
                <w:tab w:val="left" w:pos="6237"/>
                <w:tab w:val="left" w:pos="6719"/>
                <w:tab w:val="right" w:pos="8222"/>
                <w:tab w:val="right" w:pos="8306"/>
                <w:tab w:val="right" w:pos="9003"/>
              </w:tabs>
              <w:spacing w:after="120"/>
              <w:rPr>
                <w:sz w:val="20"/>
                <w:szCs w:val="20"/>
              </w:rPr>
            </w:pPr>
            <w:r w:rsidRPr="00182968">
              <w:rPr>
                <w:sz w:val="20"/>
                <w:szCs w:val="20"/>
              </w:rPr>
              <w:t>Support 200 innovation projects through the Creative Industries Innovation Fund.</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March 2015</w:t>
            </w:r>
          </w:p>
        </w:tc>
      </w:tr>
      <w:tr w:rsidR="00174013" w:rsidRPr="00182968" w:rsidTr="00532855">
        <w:trPr>
          <w:trHeight w:val="1347"/>
          <w:jc w:val="center"/>
        </w:trPr>
        <w:tc>
          <w:tcPr>
            <w:tcW w:w="634" w:type="dxa"/>
            <w:shd w:val="clear" w:color="auto" w:fill="FFFFFF"/>
            <w:tcMar>
              <w:top w:w="57" w:type="dxa"/>
              <w:left w:w="57" w:type="dxa"/>
              <w:bottom w:w="57" w:type="dxa"/>
              <w:right w:w="57" w:type="dxa"/>
            </w:tcMar>
          </w:tcPr>
          <w:p w:rsidR="00174013" w:rsidRPr="00182968" w:rsidRDefault="00174013" w:rsidP="00474A49">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A2</w:t>
            </w:r>
            <w:r w:rsidR="006015F0" w:rsidRPr="00182968">
              <w:rPr>
                <w:sz w:val="20"/>
                <w:szCs w:val="20"/>
              </w:rPr>
              <w:t>3</w:t>
            </w:r>
          </w:p>
        </w:tc>
        <w:tc>
          <w:tcPr>
            <w:tcW w:w="2399"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To deliver a Knowledge and Technology Transfer (KTT) Programme to the agri-food sector</w:t>
            </w:r>
          </w:p>
        </w:tc>
        <w:tc>
          <w:tcPr>
            <w:tcW w:w="7523" w:type="dxa"/>
            <w:tcMar>
              <w:top w:w="57" w:type="dxa"/>
              <w:left w:w="57" w:type="dxa"/>
              <w:bottom w:w="57" w:type="dxa"/>
              <w:right w:w="57" w:type="dxa"/>
            </w:tcMar>
          </w:tcPr>
          <w:p w:rsidR="00174013" w:rsidRPr="00182968" w:rsidRDefault="00174013" w:rsidP="000A1F17">
            <w:pPr>
              <w:pStyle w:val="ListParagraph"/>
              <w:tabs>
                <w:tab w:val="left" w:pos="226"/>
                <w:tab w:val="left" w:pos="1134"/>
                <w:tab w:val="left" w:pos="1701"/>
                <w:tab w:val="left" w:pos="2835"/>
                <w:tab w:val="left" w:pos="3969"/>
                <w:tab w:val="left" w:pos="5103"/>
                <w:tab w:val="left" w:pos="6237"/>
                <w:tab w:val="right" w:pos="8222"/>
              </w:tabs>
              <w:spacing w:after="120"/>
              <w:ind w:left="0"/>
              <w:rPr>
                <w:sz w:val="20"/>
                <w:szCs w:val="20"/>
              </w:rPr>
            </w:pPr>
            <w:r w:rsidRPr="00182968">
              <w:rPr>
                <w:sz w:val="20"/>
                <w:szCs w:val="20"/>
              </w:rPr>
              <w:t>Develop, demonstrate and encourage adoption of the latest technologies to the agri-food sector with a target of at least 1500 technologies adopted on an annual basis.</w:t>
            </w:r>
          </w:p>
        </w:tc>
        <w:tc>
          <w:tcPr>
            <w:tcW w:w="2116"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DARD</w:t>
            </w:r>
          </w:p>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2015</w:t>
            </w:r>
          </w:p>
        </w:tc>
      </w:tr>
      <w:tr w:rsidR="00174013" w:rsidRPr="00182968" w:rsidTr="00532855">
        <w:trPr>
          <w:trHeight w:val="1727"/>
          <w:jc w:val="center"/>
        </w:trPr>
        <w:tc>
          <w:tcPr>
            <w:tcW w:w="634" w:type="dxa"/>
            <w:shd w:val="clear" w:color="auto" w:fill="FFFFFF"/>
            <w:tcMar>
              <w:top w:w="57" w:type="dxa"/>
              <w:left w:w="57" w:type="dxa"/>
              <w:bottom w:w="57" w:type="dxa"/>
              <w:right w:w="57" w:type="dxa"/>
            </w:tcMar>
          </w:tcPr>
          <w:p w:rsidR="00174013" w:rsidRPr="00182968" w:rsidRDefault="00174013" w:rsidP="00474A49">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A2</w:t>
            </w:r>
            <w:r w:rsidR="006015F0" w:rsidRPr="00182968">
              <w:rPr>
                <w:sz w:val="20"/>
                <w:szCs w:val="20"/>
              </w:rPr>
              <w:t>4</w:t>
            </w:r>
          </w:p>
        </w:tc>
        <w:tc>
          <w:tcPr>
            <w:tcW w:w="2399" w:type="dxa"/>
            <w:tcMar>
              <w:top w:w="57" w:type="dxa"/>
              <w:left w:w="57" w:type="dxa"/>
              <w:bottom w:w="57" w:type="dxa"/>
              <w:right w:w="57" w:type="dxa"/>
            </w:tcMar>
          </w:tcPr>
          <w:p w:rsidR="00174013" w:rsidRPr="00182968" w:rsidRDefault="00174013" w:rsidP="00E80D97">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Ensure that publicly funded research promoted by DARD is aligned with the policy priorities set out in the DARD Evidence and Innovation Strategy</w:t>
            </w:r>
          </w:p>
        </w:tc>
        <w:tc>
          <w:tcPr>
            <w:tcW w:w="7523" w:type="dxa"/>
            <w:tcMar>
              <w:top w:w="57" w:type="dxa"/>
              <w:left w:w="57" w:type="dxa"/>
              <w:bottom w:w="57" w:type="dxa"/>
              <w:right w:w="57" w:type="dxa"/>
            </w:tcMar>
          </w:tcPr>
          <w:p w:rsidR="00174013" w:rsidRPr="00182968" w:rsidRDefault="00174013" w:rsidP="00F46215">
            <w:pPr>
              <w:pStyle w:val="ListParagraph"/>
              <w:tabs>
                <w:tab w:val="left" w:pos="226"/>
                <w:tab w:val="left" w:pos="1134"/>
                <w:tab w:val="left" w:pos="1701"/>
                <w:tab w:val="left" w:pos="2835"/>
                <w:tab w:val="left" w:pos="3969"/>
                <w:tab w:val="left" w:pos="5103"/>
                <w:tab w:val="left" w:pos="6237"/>
                <w:tab w:val="right" w:pos="8222"/>
              </w:tabs>
              <w:spacing w:after="120"/>
              <w:ind w:left="0"/>
              <w:rPr>
                <w:sz w:val="20"/>
                <w:szCs w:val="20"/>
              </w:rPr>
            </w:pPr>
            <w:r w:rsidRPr="00182968">
              <w:rPr>
                <w:sz w:val="20"/>
                <w:szCs w:val="20"/>
              </w:rPr>
              <w:t xml:space="preserve">Provide funding for up to </w:t>
            </w:r>
            <w:r w:rsidR="007E5B71" w:rsidRPr="00182968">
              <w:rPr>
                <w:sz w:val="20"/>
                <w:szCs w:val="20"/>
              </w:rPr>
              <w:t>£3</w:t>
            </w:r>
            <w:r w:rsidR="00F46215" w:rsidRPr="00182968">
              <w:rPr>
                <w:sz w:val="20"/>
                <w:szCs w:val="20"/>
              </w:rPr>
              <w:t>m</w:t>
            </w:r>
            <w:r w:rsidRPr="00182968">
              <w:rPr>
                <w:sz w:val="20"/>
                <w:szCs w:val="20"/>
              </w:rPr>
              <w:t xml:space="preserve"> </w:t>
            </w:r>
            <w:r w:rsidR="00F46215" w:rsidRPr="00182968">
              <w:rPr>
                <w:sz w:val="20"/>
                <w:szCs w:val="20"/>
              </w:rPr>
              <w:t>per annum for new R&amp;D projects through the Agri-food and Biosciences Institute Research Work Programme</w:t>
            </w:r>
            <w:r w:rsidRPr="00182968">
              <w:rPr>
                <w:sz w:val="20"/>
                <w:szCs w:val="20"/>
              </w:rPr>
              <w:t>.</w:t>
            </w:r>
          </w:p>
        </w:tc>
        <w:tc>
          <w:tcPr>
            <w:tcW w:w="2116"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DARD</w:t>
            </w:r>
            <w:r w:rsidR="00F46215" w:rsidRPr="00182968">
              <w:rPr>
                <w:sz w:val="20"/>
                <w:szCs w:val="20"/>
              </w:rPr>
              <w:t>/AFBI</w:t>
            </w:r>
          </w:p>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2015</w:t>
            </w:r>
          </w:p>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r>
      <w:tr w:rsidR="00174013" w:rsidRPr="00182968" w:rsidTr="00532855">
        <w:trPr>
          <w:trHeight w:val="1003"/>
          <w:jc w:val="center"/>
        </w:trPr>
        <w:tc>
          <w:tcPr>
            <w:tcW w:w="634" w:type="dxa"/>
            <w:shd w:val="clear" w:color="auto" w:fill="FFFFFF"/>
            <w:tcMar>
              <w:top w:w="57" w:type="dxa"/>
              <w:left w:w="57" w:type="dxa"/>
              <w:bottom w:w="57" w:type="dxa"/>
              <w:right w:w="57" w:type="dxa"/>
            </w:tcMar>
          </w:tcPr>
          <w:p w:rsidR="00174013" w:rsidRPr="00182968" w:rsidRDefault="00174013"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A2</w:t>
            </w:r>
            <w:r w:rsidR="006015F0" w:rsidRPr="00182968">
              <w:rPr>
                <w:sz w:val="20"/>
                <w:szCs w:val="20"/>
              </w:rPr>
              <w:t>5</w:t>
            </w:r>
          </w:p>
        </w:tc>
        <w:tc>
          <w:tcPr>
            <w:tcW w:w="2399" w:type="dxa"/>
            <w:vMerge w:val="restart"/>
            <w:tcMar>
              <w:top w:w="57" w:type="dxa"/>
              <w:left w:w="57" w:type="dxa"/>
              <w:bottom w:w="57" w:type="dxa"/>
              <w:right w:w="57" w:type="dxa"/>
            </w:tcMar>
          </w:tcPr>
          <w:p w:rsidR="00174013" w:rsidRPr="00182968" w:rsidRDefault="00174013" w:rsidP="001470AB">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Significantly increase cross-border innovation and trade activity</w:t>
            </w:r>
          </w:p>
        </w:tc>
        <w:tc>
          <w:tcPr>
            <w:tcW w:w="7523" w:type="dxa"/>
            <w:tcMar>
              <w:top w:w="57" w:type="dxa"/>
              <w:left w:w="57" w:type="dxa"/>
              <w:bottom w:w="57" w:type="dxa"/>
              <w:right w:w="57" w:type="dxa"/>
            </w:tcMar>
          </w:tcPr>
          <w:p w:rsidR="00174013" w:rsidRPr="00182968" w:rsidRDefault="00174013" w:rsidP="00F23B70">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Increase the number of busin</w:t>
            </w:r>
            <w:r w:rsidR="00815151" w:rsidRPr="00182968">
              <w:rPr>
                <w:sz w:val="20"/>
                <w:szCs w:val="20"/>
              </w:rPr>
              <w:t>esses involved in cross-border innovation and t</w:t>
            </w:r>
            <w:r w:rsidRPr="00182968">
              <w:rPr>
                <w:sz w:val="20"/>
                <w:szCs w:val="20"/>
              </w:rPr>
              <w:t>rade activity by 10,000, through access to, and exploitation of, Inter</w:t>
            </w:r>
            <w:r w:rsidR="00F23B70" w:rsidRPr="00182968">
              <w:rPr>
                <w:sz w:val="20"/>
                <w:szCs w:val="20"/>
              </w:rPr>
              <w:t>t</w:t>
            </w:r>
            <w:r w:rsidR="00815151" w:rsidRPr="00182968">
              <w:rPr>
                <w:sz w:val="20"/>
                <w:szCs w:val="20"/>
              </w:rPr>
              <w:t>rade</w:t>
            </w:r>
            <w:r w:rsidRPr="00182968">
              <w:rPr>
                <w:sz w:val="20"/>
                <w:szCs w:val="20"/>
              </w:rPr>
              <w:t>Ireland information, advice services and business support programmes.</w:t>
            </w:r>
          </w:p>
        </w:tc>
        <w:tc>
          <w:tcPr>
            <w:tcW w:w="2116" w:type="dxa"/>
            <w:vMerge w:val="restart"/>
            <w:tcMar>
              <w:top w:w="57" w:type="dxa"/>
              <w:left w:w="57" w:type="dxa"/>
              <w:bottom w:w="57" w:type="dxa"/>
              <w:right w:w="57" w:type="dxa"/>
            </w:tcMar>
          </w:tcPr>
          <w:p w:rsidR="00174013" w:rsidRPr="00182968" w:rsidRDefault="00174013" w:rsidP="00B85648">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DETI/IntertradeIreland</w:t>
            </w:r>
          </w:p>
        </w:tc>
        <w:tc>
          <w:tcPr>
            <w:tcW w:w="1701" w:type="dxa"/>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2013</w:t>
            </w:r>
          </w:p>
        </w:tc>
      </w:tr>
      <w:tr w:rsidR="00174013" w:rsidRPr="00182968" w:rsidTr="006C5ED1">
        <w:trPr>
          <w:trHeight w:val="645"/>
          <w:jc w:val="center"/>
        </w:trPr>
        <w:tc>
          <w:tcPr>
            <w:tcW w:w="634" w:type="dxa"/>
            <w:shd w:val="clear" w:color="auto" w:fill="FFFFFF"/>
            <w:tcMar>
              <w:top w:w="57" w:type="dxa"/>
              <w:left w:w="57" w:type="dxa"/>
              <w:bottom w:w="57" w:type="dxa"/>
              <w:right w:w="57" w:type="dxa"/>
            </w:tcMar>
          </w:tcPr>
          <w:p w:rsidR="00174013" w:rsidRPr="00182968" w:rsidRDefault="00174013"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A2</w:t>
            </w:r>
            <w:r w:rsidR="006015F0" w:rsidRPr="00182968">
              <w:rPr>
                <w:sz w:val="20"/>
                <w:szCs w:val="20"/>
              </w:rPr>
              <w:t>6</w:t>
            </w:r>
          </w:p>
        </w:tc>
        <w:tc>
          <w:tcPr>
            <w:tcW w:w="2399" w:type="dxa"/>
            <w:vMerge/>
            <w:tcMar>
              <w:top w:w="57" w:type="dxa"/>
              <w:left w:w="57" w:type="dxa"/>
              <w:bottom w:w="57" w:type="dxa"/>
              <w:right w:w="57" w:type="dxa"/>
            </w:tcMar>
          </w:tcPr>
          <w:p w:rsidR="00174013" w:rsidRPr="00182968" w:rsidRDefault="00174013" w:rsidP="001470AB">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tcMar>
              <w:top w:w="57" w:type="dxa"/>
              <w:left w:w="57" w:type="dxa"/>
              <w:bottom w:w="57" w:type="dxa"/>
              <w:right w:w="57" w:type="dxa"/>
            </w:tcMar>
          </w:tcPr>
          <w:p w:rsidR="00174013" w:rsidRPr="00182968" w:rsidRDefault="00174013" w:rsidP="00051F41">
            <w:pPr>
              <w:tabs>
                <w:tab w:val="left" w:pos="175"/>
                <w:tab w:val="left" w:pos="1134"/>
                <w:tab w:val="left" w:pos="1701"/>
                <w:tab w:val="left" w:pos="2835"/>
                <w:tab w:val="left" w:pos="3969"/>
                <w:tab w:val="left" w:pos="5103"/>
                <w:tab w:val="left" w:pos="6237"/>
                <w:tab w:val="right" w:pos="8222"/>
              </w:tabs>
              <w:spacing w:after="120"/>
              <w:rPr>
                <w:bCs/>
                <w:sz w:val="20"/>
                <w:szCs w:val="20"/>
                <w:lang w:eastAsia="en-GB"/>
              </w:rPr>
            </w:pPr>
            <w:r w:rsidRPr="00182968">
              <w:rPr>
                <w:bCs/>
                <w:sz w:val="20"/>
                <w:szCs w:val="20"/>
                <w:lang w:eastAsia="en-GB"/>
              </w:rPr>
              <w:t>Complete a study on the innovation ecosystem that will identify opportunities and remove barriers</w:t>
            </w:r>
            <w:r w:rsidR="00657209" w:rsidRPr="00182968">
              <w:rPr>
                <w:bCs/>
                <w:sz w:val="20"/>
                <w:szCs w:val="20"/>
                <w:lang w:eastAsia="en-GB"/>
              </w:rPr>
              <w:t>.</w:t>
            </w:r>
          </w:p>
        </w:tc>
        <w:tc>
          <w:tcPr>
            <w:tcW w:w="2116" w:type="dxa"/>
            <w:vMerge/>
            <w:tcMar>
              <w:top w:w="57" w:type="dxa"/>
              <w:left w:w="57" w:type="dxa"/>
              <w:bottom w:w="57" w:type="dxa"/>
              <w:right w:w="57" w:type="dxa"/>
            </w:tcMar>
          </w:tcPr>
          <w:p w:rsidR="00174013" w:rsidRPr="00182968" w:rsidRDefault="00174013" w:rsidP="00B85648">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2013</w:t>
            </w:r>
          </w:p>
        </w:tc>
      </w:tr>
      <w:tr w:rsidR="00174013" w:rsidRPr="00182968" w:rsidTr="006C5ED1">
        <w:trPr>
          <w:trHeight w:val="571"/>
          <w:jc w:val="center"/>
        </w:trPr>
        <w:tc>
          <w:tcPr>
            <w:tcW w:w="634" w:type="dxa"/>
            <w:shd w:val="clear" w:color="auto" w:fill="FFFFFF"/>
            <w:tcMar>
              <w:top w:w="57" w:type="dxa"/>
              <w:left w:w="57" w:type="dxa"/>
              <w:bottom w:w="57" w:type="dxa"/>
              <w:right w:w="57" w:type="dxa"/>
            </w:tcMar>
          </w:tcPr>
          <w:p w:rsidR="00174013" w:rsidRPr="00182968" w:rsidRDefault="00174013"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A2</w:t>
            </w:r>
            <w:r w:rsidR="006015F0" w:rsidRPr="00182968">
              <w:rPr>
                <w:sz w:val="20"/>
                <w:szCs w:val="20"/>
              </w:rPr>
              <w:t>7</w:t>
            </w:r>
          </w:p>
        </w:tc>
        <w:tc>
          <w:tcPr>
            <w:tcW w:w="2399" w:type="dxa"/>
            <w:vMerge/>
            <w:tcMar>
              <w:top w:w="57" w:type="dxa"/>
              <w:left w:w="57" w:type="dxa"/>
              <w:bottom w:w="57" w:type="dxa"/>
              <w:right w:w="57" w:type="dxa"/>
            </w:tcMar>
          </w:tcPr>
          <w:p w:rsidR="00174013" w:rsidRPr="00182968" w:rsidRDefault="00174013" w:rsidP="001470AB">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tcMar>
              <w:top w:w="57" w:type="dxa"/>
              <w:left w:w="57" w:type="dxa"/>
              <w:bottom w:w="57" w:type="dxa"/>
              <w:right w:w="57" w:type="dxa"/>
            </w:tcMar>
          </w:tcPr>
          <w:p w:rsidR="00174013" w:rsidRPr="00182968" w:rsidRDefault="00174013" w:rsidP="00B85648">
            <w:pPr>
              <w:tabs>
                <w:tab w:val="left" w:pos="175"/>
                <w:tab w:val="left" w:pos="1134"/>
                <w:tab w:val="left" w:pos="1701"/>
                <w:tab w:val="left" w:pos="2835"/>
                <w:tab w:val="left" w:pos="3969"/>
                <w:tab w:val="left" w:pos="5103"/>
                <w:tab w:val="left" w:pos="6237"/>
                <w:tab w:val="right" w:pos="8222"/>
              </w:tabs>
              <w:spacing w:after="120"/>
              <w:rPr>
                <w:bCs/>
                <w:sz w:val="20"/>
                <w:szCs w:val="20"/>
                <w:lang w:eastAsia="en-GB"/>
              </w:rPr>
            </w:pPr>
            <w:r w:rsidRPr="00182968">
              <w:rPr>
                <w:bCs/>
                <w:sz w:val="20"/>
                <w:szCs w:val="20"/>
                <w:lang w:eastAsia="en-GB"/>
              </w:rPr>
              <w:t>Develop a pilot programme to deliver enhanced innovation capability leading to transformational change – the Innovation Challenge Programme.</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2013</w:t>
            </w:r>
          </w:p>
        </w:tc>
      </w:tr>
      <w:tr w:rsidR="00174013" w:rsidRPr="00182968" w:rsidTr="006C5ED1">
        <w:trPr>
          <w:trHeight w:val="440"/>
          <w:jc w:val="center"/>
        </w:trPr>
        <w:tc>
          <w:tcPr>
            <w:tcW w:w="634" w:type="dxa"/>
            <w:shd w:val="clear" w:color="auto" w:fill="FFFFFF"/>
            <w:tcMar>
              <w:top w:w="57" w:type="dxa"/>
              <w:left w:w="57" w:type="dxa"/>
              <w:bottom w:w="57" w:type="dxa"/>
              <w:right w:w="57" w:type="dxa"/>
            </w:tcMar>
          </w:tcPr>
          <w:p w:rsidR="00174013" w:rsidRPr="00182968" w:rsidRDefault="00174013"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A2</w:t>
            </w:r>
            <w:r w:rsidR="006015F0" w:rsidRPr="00182968">
              <w:rPr>
                <w:sz w:val="20"/>
                <w:szCs w:val="20"/>
              </w:rPr>
              <w:t>8</w:t>
            </w:r>
          </w:p>
        </w:tc>
        <w:tc>
          <w:tcPr>
            <w:tcW w:w="2399" w:type="dxa"/>
            <w:vMerge/>
            <w:tcMar>
              <w:top w:w="57" w:type="dxa"/>
              <w:left w:w="57" w:type="dxa"/>
              <w:bottom w:w="57" w:type="dxa"/>
              <w:right w:w="57" w:type="dxa"/>
            </w:tcMar>
          </w:tcPr>
          <w:p w:rsidR="00174013" w:rsidRPr="00182968" w:rsidRDefault="00174013" w:rsidP="001470AB">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tcMar>
              <w:top w:w="57" w:type="dxa"/>
              <w:left w:w="57" w:type="dxa"/>
              <w:bottom w:w="57" w:type="dxa"/>
              <w:right w:w="57" w:type="dxa"/>
            </w:tcMar>
          </w:tcPr>
          <w:p w:rsidR="00174013" w:rsidRPr="00182968" w:rsidRDefault="00174013" w:rsidP="00B85648">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Increase North/South participation in EU Research &amp; Development programmes.</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2013</w:t>
            </w:r>
          </w:p>
        </w:tc>
      </w:tr>
      <w:tr w:rsidR="00174013" w:rsidRPr="00182968" w:rsidTr="006C5ED1">
        <w:trPr>
          <w:trHeight w:val="368"/>
          <w:jc w:val="center"/>
        </w:trPr>
        <w:tc>
          <w:tcPr>
            <w:tcW w:w="634" w:type="dxa"/>
            <w:shd w:val="clear" w:color="auto" w:fill="FFFFFF"/>
            <w:tcMar>
              <w:top w:w="57" w:type="dxa"/>
              <w:left w:w="57" w:type="dxa"/>
              <w:bottom w:w="57" w:type="dxa"/>
              <w:right w:w="57" w:type="dxa"/>
            </w:tcMar>
          </w:tcPr>
          <w:p w:rsidR="00174013" w:rsidRPr="00182968" w:rsidRDefault="00174013"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A2</w:t>
            </w:r>
            <w:r w:rsidR="006015F0" w:rsidRPr="00182968">
              <w:rPr>
                <w:sz w:val="20"/>
                <w:szCs w:val="20"/>
              </w:rPr>
              <w:t>9</w:t>
            </w:r>
          </w:p>
        </w:tc>
        <w:tc>
          <w:tcPr>
            <w:tcW w:w="2399" w:type="dxa"/>
            <w:vMerge/>
            <w:tcMar>
              <w:top w:w="57" w:type="dxa"/>
              <w:left w:w="57" w:type="dxa"/>
              <w:bottom w:w="57" w:type="dxa"/>
              <w:right w:w="57" w:type="dxa"/>
            </w:tcMar>
          </w:tcPr>
          <w:p w:rsidR="00174013" w:rsidRPr="00182968" w:rsidRDefault="00174013" w:rsidP="001470AB">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tcMar>
              <w:top w:w="57" w:type="dxa"/>
              <w:left w:w="57" w:type="dxa"/>
              <w:bottom w:w="57" w:type="dxa"/>
              <w:right w:w="57" w:type="dxa"/>
            </w:tcMar>
          </w:tcPr>
          <w:p w:rsidR="00174013" w:rsidRPr="00182968" w:rsidRDefault="00174013" w:rsidP="00B85648">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Provide support for wider North/South research connections.</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2013</w:t>
            </w:r>
          </w:p>
        </w:tc>
      </w:tr>
      <w:tr w:rsidR="00174013" w:rsidRPr="00182968" w:rsidTr="00532855">
        <w:trPr>
          <w:trHeight w:val="444"/>
          <w:jc w:val="center"/>
        </w:trPr>
        <w:tc>
          <w:tcPr>
            <w:tcW w:w="634" w:type="dxa"/>
            <w:shd w:val="clear" w:color="auto" w:fill="FFFFFF"/>
            <w:tcMar>
              <w:top w:w="57" w:type="dxa"/>
              <w:left w:w="57" w:type="dxa"/>
              <w:bottom w:w="57" w:type="dxa"/>
              <w:right w:w="57" w:type="dxa"/>
            </w:tcMar>
          </w:tcPr>
          <w:p w:rsidR="00174013" w:rsidRPr="00182968" w:rsidRDefault="00174013"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w:t>
            </w:r>
            <w:r w:rsidR="006015F0" w:rsidRPr="00182968">
              <w:rPr>
                <w:sz w:val="20"/>
                <w:szCs w:val="20"/>
              </w:rPr>
              <w:t>30</w:t>
            </w:r>
          </w:p>
        </w:tc>
        <w:tc>
          <w:tcPr>
            <w:tcW w:w="2399" w:type="dxa"/>
            <w:vMerge/>
            <w:tcMar>
              <w:top w:w="57" w:type="dxa"/>
              <w:left w:w="57" w:type="dxa"/>
              <w:bottom w:w="57" w:type="dxa"/>
              <w:right w:w="57" w:type="dxa"/>
            </w:tcMar>
          </w:tcPr>
          <w:p w:rsidR="00174013" w:rsidRPr="00182968" w:rsidRDefault="00174013" w:rsidP="001470AB">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tcMar>
              <w:top w:w="57" w:type="dxa"/>
              <w:left w:w="57" w:type="dxa"/>
              <w:bottom w:w="57" w:type="dxa"/>
              <w:right w:w="57" w:type="dxa"/>
            </w:tcMar>
          </w:tcPr>
          <w:p w:rsidR="00174013" w:rsidRPr="00182968" w:rsidRDefault="00174013" w:rsidP="00B85648">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Facilitate the expansion of the US Ireland R&amp;D Partnership.</w:t>
            </w:r>
          </w:p>
        </w:tc>
        <w:tc>
          <w:tcPr>
            <w:tcW w:w="2116" w:type="dxa"/>
            <w:vMerge/>
            <w:tcMar>
              <w:top w:w="57" w:type="dxa"/>
              <w:left w:w="57" w:type="dxa"/>
              <w:bottom w:w="57" w:type="dxa"/>
              <w:right w:w="57" w:type="dxa"/>
            </w:tcMar>
          </w:tcPr>
          <w:p w:rsidR="00174013" w:rsidRPr="00182968" w:rsidRDefault="00174013"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tcMar>
              <w:top w:w="57" w:type="dxa"/>
              <w:left w:w="57" w:type="dxa"/>
              <w:bottom w:w="57" w:type="dxa"/>
              <w:right w:w="57" w:type="dxa"/>
            </w:tcMar>
          </w:tcPr>
          <w:p w:rsidR="00174013" w:rsidRPr="00182968" w:rsidRDefault="00174013" w:rsidP="006015F0">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March 2013</w:t>
            </w:r>
          </w:p>
        </w:tc>
      </w:tr>
      <w:tr w:rsidR="000A7014" w:rsidRPr="00182968" w:rsidTr="00532855">
        <w:trPr>
          <w:jc w:val="center"/>
        </w:trPr>
        <w:tc>
          <w:tcPr>
            <w:tcW w:w="634" w:type="dxa"/>
            <w:shd w:val="clear" w:color="auto" w:fill="FFFFFF"/>
            <w:tcMar>
              <w:top w:w="57" w:type="dxa"/>
              <w:left w:w="57" w:type="dxa"/>
              <w:bottom w:w="57" w:type="dxa"/>
              <w:right w:w="57" w:type="dxa"/>
            </w:tcMar>
          </w:tcPr>
          <w:p w:rsidR="000A7014" w:rsidRPr="00182968" w:rsidRDefault="000A7014"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lastRenderedPageBreak/>
              <w:t>A3</w:t>
            </w:r>
            <w:r w:rsidR="006015F0" w:rsidRPr="00182968">
              <w:rPr>
                <w:sz w:val="20"/>
                <w:szCs w:val="20"/>
              </w:rPr>
              <w:t>1</w:t>
            </w:r>
          </w:p>
        </w:tc>
        <w:tc>
          <w:tcPr>
            <w:tcW w:w="2399" w:type="dxa"/>
            <w:vMerge w:val="restart"/>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Stimulating Innovation, R&amp;D &amp; Creativity</w:t>
            </w:r>
          </w:p>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shd w:val="clear" w:color="auto" w:fill="FFFFFF"/>
            <w:tcMar>
              <w:top w:w="57" w:type="dxa"/>
              <w:left w:w="57" w:type="dxa"/>
              <w:bottom w:w="57" w:type="dxa"/>
              <w:right w:w="57" w:type="dxa"/>
            </w:tcMar>
          </w:tcPr>
          <w:p w:rsidR="000A7014" w:rsidRPr="00182968" w:rsidRDefault="000A7014" w:rsidP="00E12A0B">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Explore how the NI Science Park can further evolve into an Open Innovation Centre to create the environment where partnerships and collaboration can flourish across sectors.</w:t>
            </w:r>
          </w:p>
        </w:tc>
        <w:tc>
          <w:tcPr>
            <w:tcW w:w="2116" w:type="dxa"/>
            <w:shd w:val="clear" w:color="auto" w:fill="FFFFFF"/>
            <w:tcMar>
              <w:top w:w="57" w:type="dxa"/>
              <w:left w:w="57" w:type="dxa"/>
              <w:bottom w:w="57" w:type="dxa"/>
              <w:right w:w="57" w:type="dxa"/>
            </w:tcMar>
          </w:tcPr>
          <w:p w:rsidR="000A7014" w:rsidRPr="00182968" w:rsidRDefault="000A7014" w:rsidP="00E46A92">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DETI</w:t>
            </w:r>
          </w:p>
        </w:tc>
        <w:tc>
          <w:tcPr>
            <w:tcW w:w="1701"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Dec 2012</w:t>
            </w:r>
          </w:p>
        </w:tc>
      </w:tr>
      <w:tr w:rsidR="000A7014" w:rsidRPr="00182968" w:rsidTr="00532855">
        <w:trPr>
          <w:jc w:val="center"/>
        </w:trPr>
        <w:tc>
          <w:tcPr>
            <w:tcW w:w="634" w:type="dxa"/>
            <w:shd w:val="clear" w:color="auto" w:fill="FFFFFF"/>
            <w:tcMar>
              <w:top w:w="57" w:type="dxa"/>
              <w:left w:w="57" w:type="dxa"/>
              <w:bottom w:w="57" w:type="dxa"/>
              <w:right w:w="57" w:type="dxa"/>
            </w:tcMar>
          </w:tcPr>
          <w:p w:rsidR="000A7014" w:rsidRPr="00182968" w:rsidRDefault="000A7014"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A3</w:t>
            </w:r>
            <w:r w:rsidR="006015F0" w:rsidRPr="00182968">
              <w:rPr>
                <w:sz w:val="20"/>
                <w:szCs w:val="20"/>
              </w:rPr>
              <w:t>2</w:t>
            </w:r>
          </w:p>
        </w:tc>
        <w:tc>
          <w:tcPr>
            <w:tcW w:w="2399" w:type="dxa"/>
            <w:vMerge/>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shd w:val="clear" w:color="auto" w:fill="FFFFFF"/>
            <w:tcMar>
              <w:top w:w="57" w:type="dxa"/>
              <w:left w:w="57" w:type="dxa"/>
              <w:bottom w:w="57" w:type="dxa"/>
              <w:right w:w="57" w:type="dxa"/>
            </w:tcMar>
          </w:tcPr>
          <w:p w:rsidR="000A7014" w:rsidRPr="00182968" w:rsidRDefault="000A7014" w:rsidP="0070125F">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 xml:space="preserve">Based upon the views of MATRIX and the Foresight process, progress the alignment of </w:t>
            </w:r>
            <w:bookmarkStart w:id="1" w:name="OLE_LINK4"/>
            <w:bookmarkStart w:id="2" w:name="OLE_LINK9"/>
            <w:r w:rsidRPr="00182968">
              <w:rPr>
                <w:sz w:val="20"/>
                <w:szCs w:val="20"/>
              </w:rPr>
              <w:t>publically</w:t>
            </w:r>
            <w:bookmarkEnd w:id="1"/>
            <w:bookmarkEnd w:id="2"/>
            <w:r w:rsidRPr="00182968">
              <w:rPr>
                <w:sz w:val="20"/>
                <w:szCs w:val="20"/>
              </w:rPr>
              <w:t xml:space="preserve"> funded research with our economic priorities in order to increase the potential for greater knowledge transfer between business and academia to maximise the economic return.</w:t>
            </w:r>
          </w:p>
        </w:tc>
        <w:tc>
          <w:tcPr>
            <w:tcW w:w="2116"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DETI/Invest NI/DEL</w:t>
            </w:r>
          </w:p>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1701" w:type="dxa"/>
            <w:shd w:val="clear" w:color="auto" w:fill="FFFFFF"/>
            <w:tcMar>
              <w:top w:w="57" w:type="dxa"/>
              <w:left w:w="57" w:type="dxa"/>
              <w:bottom w:w="57" w:type="dxa"/>
              <w:right w:w="57" w:type="dxa"/>
            </w:tcMar>
          </w:tcPr>
          <w:p w:rsidR="000A7014" w:rsidRPr="00182968" w:rsidRDefault="000A7014" w:rsidP="00570857">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 xml:space="preserve">Ongoing </w:t>
            </w:r>
          </w:p>
        </w:tc>
      </w:tr>
      <w:tr w:rsidR="000A7014" w:rsidRPr="00182968" w:rsidTr="00532855">
        <w:trPr>
          <w:jc w:val="center"/>
        </w:trPr>
        <w:tc>
          <w:tcPr>
            <w:tcW w:w="634" w:type="dxa"/>
            <w:shd w:val="clear" w:color="auto" w:fill="FFFFFF"/>
            <w:tcMar>
              <w:top w:w="57" w:type="dxa"/>
              <w:left w:w="57" w:type="dxa"/>
              <w:bottom w:w="57" w:type="dxa"/>
              <w:right w:w="57" w:type="dxa"/>
            </w:tcMar>
          </w:tcPr>
          <w:p w:rsidR="000A7014" w:rsidRPr="00182968" w:rsidRDefault="000A7014"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A3</w:t>
            </w:r>
            <w:r w:rsidR="006015F0" w:rsidRPr="00182968">
              <w:rPr>
                <w:sz w:val="20"/>
                <w:szCs w:val="20"/>
              </w:rPr>
              <w:t>3</w:t>
            </w:r>
          </w:p>
        </w:tc>
        <w:tc>
          <w:tcPr>
            <w:tcW w:w="2399" w:type="dxa"/>
            <w:vMerge/>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shd w:val="clear" w:color="auto" w:fill="FFFFFF"/>
            <w:tcMar>
              <w:top w:w="57" w:type="dxa"/>
              <w:left w:w="57" w:type="dxa"/>
              <w:bottom w:w="57" w:type="dxa"/>
              <w:right w:w="57" w:type="dxa"/>
            </w:tcMar>
          </w:tcPr>
          <w:p w:rsidR="000A7014" w:rsidRPr="00182968" w:rsidRDefault="000A7014" w:rsidP="00E12A0B">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Examine ways to increase the rate of commercialisation of publically funded research and public sector Intellectual Property.</w:t>
            </w:r>
          </w:p>
        </w:tc>
        <w:tc>
          <w:tcPr>
            <w:tcW w:w="2116"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DETI</w:t>
            </w:r>
          </w:p>
        </w:tc>
        <w:tc>
          <w:tcPr>
            <w:tcW w:w="1701"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Ongoing</w:t>
            </w:r>
          </w:p>
        </w:tc>
      </w:tr>
      <w:tr w:rsidR="000A7014" w:rsidRPr="00182968" w:rsidTr="00532855">
        <w:trPr>
          <w:jc w:val="center"/>
        </w:trPr>
        <w:tc>
          <w:tcPr>
            <w:tcW w:w="634" w:type="dxa"/>
            <w:shd w:val="clear" w:color="auto" w:fill="FFFFFF"/>
            <w:tcMar>
              <w:top w:w="57" w:type="dxa"/>
              <w:left w:w="57" w:type="dxa"/>
              <w:bottom w:w="57" w:type="dxa"/>
              <w:right w:w="57" w:type="dxa"/>
            </w:tcMar>
          </w:tcPr>
          <w:p w:rsidR="000A7014" w:rsidRPr="00182968" w:rsidRDefault="000A7014"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A3</w:t>
            </w:r>
            <w:r w:rsidR="006015F0" w:rsidRPr="00182968">
              <w:rPr>
                <w:sz w:val="20"/>
                <w:szCs w:val="20"/>
              </w:rPr>
              <w:t>4</w:t>
            </w:r>
          </w:p>
        </w:tc>
        <w:tc>
          <w:tcPr>
            <w:tcW w:w="2399" w:type="dxa"/>
            <w:vMerge/>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shd w:val="clear" w:color="auto" w:fill="FFFFFF"/>
            <w:tcMar>
              <w:top w:w="57" w:type="dxa"/>
              <w:left w:w="57" w:type="dxa"/>
              <w:bottom w:w="57" w:type="dxa"/>
              <w:right w:w="57" w:type="dxa"/>
            </w:tcMar>
          </w:tcPr>
          <w:p w:rsidR="000A7014" w:rsidRPr="00182968" w:rsidRDefault="000A7014" w:rsidP="00E12A0B">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F</w:t>
            </w:r>
            <w:r w:rsidR="00D51032" w:rsidRPr="00182968">
              <w:rPr>
                <w:sz w:val="20"/>
                <w:szCs w:val="20"/>
              </w:rPr>
              <w:t>oster the degree of i</w:t>
            </w:r>
            <w:r w:rsidRPr="00182968">
              <w:rPr>
                <w:sz w:val="20"/>
                <w:szCs w:val="20"/>
              </w:rPr>
              <w:t>nnovation through increased use of innovative forms of public procurement.</w:t>
            </w:r>
          </w:p>
        </w:tc>
        <w:tc>
          <w:tcPr>
            <w:tcW w:w="2116"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DFP and all Departments</w:t>
            </w:r>
          </w:p>
        </w:tc>
        <w:tc>
          <w:tcPr>
            <w:tcW w:w="1701"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Ongoing</w:t>
            </w:r>
          </w:p>
        </w:tc>
      </w:tr>
      <w:tr w:rsidR="000A7014" w:rsidRPr="00182968" w:rsidTr="00532855">
        <w:trPr>
          <w:jc w:val="center"/>
        </w:trPr>
        <w:tc>
          <w:tcPr>
            <w:tcW w:w="634" w:type="dxa"/>
            <w:shd w:val="clear" w:color="auto" w:fill="FFFFFF"/>
            <w:tcMar>
              <w:top w:w="57" w:type="dxa"/>
              <w:left w:w="57" w:type="dxa"/>
              <w:bottom w:w="57" w:type="dxa"/>
              <w:right w:w="57" w:type="dxa"/>
            </w:tcMar>
          </w:tcPr>
          <w:p w:rsidR="000A7014" w:rsidRPr="00182968" w:rsidRDefault="000A7014"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A3</w:t>
            </w:r>
            <w:r w:rsidR="006015F0" w:rsidRPr="00182968">
              <w:rPr>
                <w:sz w:val="20"/>
                <w:szCs w:val="20"/>
              </w:rPr>
              <w:t>5</w:t>
            </w:r>
          </w:p>
        </w:tc>
        <w:tc>
          <w:tcPr>
            <w:tcW w:w="2399" w:type="dxa"/>
            <w:vMerge/>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shd w:val="clear" w:color="auto" w:fill="FFFFFF"/>
            <w:tcMar>
              <w:top w:w="57" w:type="dxa"/>
              <w:left w:w="57" w:type="dxa"/>
              <w:bottom w:w="57" w:type="dxa"/>
              <w:right w:w="57" w:type="dxa"/>
            </w:tcMar>
          </w:tcPr>
          <w:p w:rsidR="003B0109" w:rsidRPr="00182968" w:rsidRDefault="003B0109" w:rsidP="003B0109">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bCs/>
                <w:sz w:val="20"/>
                <w:szCs w:val="20"/>
              </w:rPr>
              <w:t>Within the context of the Connected Health and Prosperity Memorandum of Understanding develop an agreed Strategic Action Plan identifying areas for greater collaboration between the health sector and business in order to improve patient care and develop economic development opportunities</w:t>
            </w:r>
          </w:p>
        </w:tc>
        <w:tc>
          <w:tcPr>
            <w:tcW w:w="2116"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DHSSPS/DETI/ Invest NI</w:t>
            </w:r>
          </w:p>
        </w:tc>
        <w:tc>
          <w:tcPr>
            <w:tcW w:w="1701"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30 June 2012</w:t>
            </w:r>
          </w:p>
        </w:tc>
      </w:tr>
      <w:tr w:rsidR="000A7014" w:rsidRPr="00182968" w:rsidTr="00532855">
        <w:trPr>
          <w:jc w:val="center"/>
        </w:trPr>
        <w:tc>
          <w:tcPr>
            <w:tcW w:w="634" w:type="dxa"/>
            <w:shd w:val="clear" w:color="auto" w:fill="FFFFFF"/>
            <w:tcMar>
              <w:top w:w="57" w:type="dxa"/>
              <w:left w:w="57" w:type="dxa"/>
              <w:bottom w:w="57" w:type="dxa"/>
              <w:right w:w="57" w:type="dxa"/>
            </w:tcMar>
          </w:tcPr>
          <w:p w:rsidR="000A7014" w:rsidRPr="00182968" w:rsidRDefault="000A7014"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A3</w:t>
            </w:r>
            <w:r w:rsidR="006015F0" w:rsidRPr="00182968">
              <w:rPr>
                <w:sz w:val="20"/>
                <w:szCs w:val="20"/>
              </w:rPr>
              <w:t>6</w:t>
            </w:r>
          </w:p>
        </w:tc>
        <w:tc>
          <w:tcPr>
            <w:tcW w:w="2399" w:type="dxa"/>
            <w:vMerge/>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shd w:val="clear" w:color="auto" w:fill="FFFFFF"/>
            <w:tcMar>
              <w:top w:w="57" w:type="dxa"/>
              <w:left w:w="57" w:type="dxa"/>
              <w:bottom w:w="57" w:type="dxa"/>
              <w:right w:w="57" w:type="dxa"/>
            </w:tcMar>
          </w:tcPr>
          <w:p w:rsidR="000A7014" w:rsidRPr="00182968" w:rsidRDefault="000A7014" w:rsidP="00265498">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Examine the need for the establishment of an Innovation Council to ensure that, at the highest level, the Executive, Academia and Business work together to further embed innovation across the NI economy.</w:t>
            </w:r>
          </w:p>
        </w:tc>
        <w:tc>
          <w:tcPr>
            <w:tcW w:w="2116"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DETI/Invest NI/DEL</w:t>
            </w:r>
          </w:p>
        </w:tc>
        <w:tc>
          <w:tcPr>
            <w:tcW w:w="1701"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Ongoing</w:t>
            </w:r>
          </w:p>
        </w:tc>
      </w:tr>
      <w:tr w:rsidR="000A7014" w:rsidRPr="00182968" w:rsidTr="00532855">
        <w:trPr>
          <w:jc w:val="center"/>
        </w:trPr>
        <w:tc>
          <w:tcPr>
            <w:tcW w:w="634" w:type="dxa"/>
            <w:shd w:val="clear" w:color="auto" w:fill="FFFFFF"/>
            <w:tcMar>
              <w:top w:w="57" w:type="dxa"/>
              <w:left w:w="57" w:type="dxa"/>
              <w:bottom w:w="57" w:type="dxa"/>
              <w:right w:w="57" w:type="dxa"/>
            </w:tcMar>
          </w:tcPr>
          <w:p w:rsidR="000A7014" w:rsidRPr="00182968" w:rsidRDefault="000A7014"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A3</w:t>
            </w:r>
            <w:r w:rsidR="006015F0" w:rsidRPr="00182968">
              <w:rPr>
                <w:sz w:val="20"/>
                <w:szCs w:val="20"/>
              </w:rPr>
              <w:t>7</w:t>
            </w:r>
          </w:p>
        </w:tc>
        <w:tc>
          <w:tcPr>
            <w:tcW w:w="2399" w:type="dxa"/>
            <w:vMerge/>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shd w:val="clear" w:color="auto" w:fill="FFFFFF"/>
            <w:tcMar>
              <w:top w:w="57" w:type="dxa"/>
              <w:left w:w="57" w:type="dxa"/>
              <w:bottom w:w="57" w:type="dxa"/>
              <w:right w:w="57" w:type="dxa"/>
            </w:tcMar>
          </w:tcPr>
          <w:p w:rsidR="000A7014" w:rsidRPr="00182968" w:rsidRDefault="000A7014" w:rsidP="001B6027">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Maximise the returns from Health and Social Care R&amp;D funding and examine and exploit opportunities to increase R&amp;D funding through UK-wide or international funding partnerships or investment.</w:t>
            </w:r>
          </w:p>
        </w:tc>
        <w:tc>
          <w:tcPr>
            <w:tcW w:w="2116"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DHSSPS</w:t>
            </w:r>
            <w:r w:rsidR="00D15AA8" w:rsidRPr="00182968">
              <w:rPr>
                <w:sz w:val="20"/>
                <w:szCs w:val="20"/>
              </w:rPr>
              <w:t>/Public Health Agency</w:t>
            </w:r>
          </w:p>
        </w:tc>
        <w:tc>
          <w:tcPr>
            <w:tcW w:w="1701"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Annually</w:t>
            </w:r>
          </w:p>
        </w:tc>
      </w:tr>
      <w:tr w:rsidR="000A7014" w:rsidRPr="00182968" w:rsidTr="00532855">
        <w:trPr>
          <w:jc w:val="center"/>
        </w:trPr>
        <w:tc>
          <w:tcPr>
            <w:tcW w:w="634" w:type="dxa"/>
            <w:shd w:val="clear" w:color="auto" w:fill="FFFFFF"/>
            <w:tcMar>
              <w:top w:w="57" w:type="dxa"/>
              <w:left w:w="57" w:type="dxa"/>
              <w:bottom w:w="57" w:type="dxa"/>
              <w:right w:w="57" w:type="dxa"/>
            </w:tcMar>
          </w:tcPr>
          <w:p w:rsidR="000A7014" w:rsidRPr="00182968" w:rsidRDefault="000A7014"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A3</w:t>
            </w:r>
            <w:r w:rsidR="006015F0" w:rsidRPr="00182968">
              <w:rPr>
                <w:sz w:val="20"/>
                <w:szCs w:val="20"/>
              </w:rPr>
              <w:t>8</w:t>
            </w:r>
          </w:p>
        </w:tc>
        <w:tc>
          <w:tcPr>
            <w:tcW w:w="2399" w:type="dxa"/>
            <w:vMerge/>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shd w:val="clear" w:color="auto" w:fill="FFFFFF"/>
            <w:tcMar>
              <w:top w:w="57" w:type="dxa"/>
              <w:left w:w="57" w:type="dxa"/>
              <w:bottom w:w="57" w:type="dxa"/>
              <w:right w:w="57" w:type="dxa"/>
            </w:tcMar>
          </w:tcPr>
          <w:p w:rsidR="000A7014" w:rsidRPr="00182968" w:rsidRDefault="000A7014" w:rsidP="002777E7">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 xml:space="preserve">Support Health and Social Care </w:t>
            </w:r>
            <w:r w:rsidR="003550B9" w:rsidRPr="00182968">
              <w:rPr>
                <w:sz w:val="20"/>
                <w:szCs w:val="20"/>
              </w:rPr>
              <w:t xml:space="preserve">(HSC) </w:t>
            </w:r>
            <w:r w:rsidRPr="00182968">
              <w:rPr>
                <w:sz w:val="20"/>
                <w:szCs w:val="20"/>
              </w:rPr>
              <w:t>innovations to manage the commercialisation of intellectual property arising from HSC Trusts.</w:t>
            </w:r>
          </w:p>
        </w:tc>
        <w:tc>
          <w:tcPr>
            <w:tcW w:w="2116"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DHSSPS</w:t>
            </w:r>
            <w:r w:rsidR="00D15AA8" w:rsidRPr="00182968">
              <w:rPr>
                <w:sz w:val="20"/>
                <w:szCs w:val="20"/>
              </w:rPr>
              <w:t>/Public Health Agency</w:t>
            </w:r>
          </w:p>
        </w:tc>
        <w:tc>
          <w:tcPr>
            <w:tcW w:w="1701"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Ongoing</w:t>
            </w:r>
          </w:p>
        </w:tc>
      </w:tr>
      <w:tr w:rsidR="000A7014" w:rsidRPr="00182968" w:rsidTr="00532855">
        <w:trPr>
          <w:jc w:val="center"/>
        </w:trPr>
        <w:tc>
          <w:tcPr>
            <w:tcW w:w="634" w:type="dxa"/>
            <w:shd w:val="clear" w:color="auto" w:fill="FFFFFF"/>
            <w:tcMar>
              <w:top w:w="57" w:type="dxa"/>
              <w:left w:w="57" w:type="dxa"/>
              <w:bottom w:w="57" w:type="dxa"/>
              <w:right w:w="57" w:type="dxa"/>
            </w:tcMar>
          </w:tcPr>
          <w:p w:rsidR="000A7014" w:rsidRPr="00182968" w:rsidRDefault="000A7014" w:rsidP="00990DCB">
            <w:pPr>
              <w:tabs>
                <w:tab w:val="left" w:pos="567"/>
                <w:tab w:val="left" w:pos="1134"/>
                <w:tab w:val="left" w:pos="1701"/>
                <w:tab w:val="left" w:pos="2835"/>
                <w:tab w:val="left" w:pos="3969"/>
                <w:tab w:val="left" w:pos="5103"/>
                <w:tab w:val="left" w:pos="6237"/>
                <w:tab w:val="right" w:pos="8222"/>
              </w:tabs>
              <w:spacing w:after="120"/>
              <w:jc w:val="center"/>
              <w:rPr>
                <w:sz w:val="20"/>
                <w:szCs w:val="20"/>
              </w:rPr>
            </w:pPr>
            <w:r w:rsidRPr="00182968">
              <w:rPr>
                <w:sz w:val="20"/>
                <w:szCs w:val="20"/>
              </w:rPr>
              <w:t>A3</w:t>
            </w:r>
            <w:r w:rsidR="006015F0" w:rsidRPr="00182968">
              <w:rPr>
                <w:sz w:val="20"/>
                <w:szCs w:val="20"/>
              </w:rPr>
              <w:t>9</w:t>
            </w:r>
          </w:p>
        </w:tc>
        <w:tc>
          <w:tcPr>
            <w:tcW w:w="2399" w:type="dxa"/>
            <w:vMerge/>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p>
        </w:tc>
        <w:tc>
          <w:tcPr>
            <w:tcW w:w="7523" w:type="dxa"/>
            <w:shd w:val="clear" w:color="auto" w:fill="FFFFFF"/>
            <w:tcMar>
              <w:top w:w="57" w:type="dxa"/>
              <w:left w:w="57" w:type="dxa"/>
              <w:bottom w:w="57" w:type="dxa"/>
              <w:right w:w="57" w:type="dxa"/>
            </w:tcMar>
          </w:tcPr>
          <w:p w:rsidR="000A7014" w:rsidRPr="00182968" w:rsidRDefault="000A7014" w:rsidP="00265498">
            <w:pPr>
              <w:tabs>
                <w:tab w:val="left" w:pos="175"/>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Develop and launch a new strategy for Health and Social Care R&amp;D for 2012 - 2017</w:t>
            </w:r>
          </w:p>
        </w:tc>
        <w:tc>
          <w:tcPr>
            <w:tcW w:w="2116"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DHSSPS</w:t>
            </w:r>
            <w:r w:rsidR="00D15AA8" w:rsidRPr="00182968">
              <w:rPr>
                <w:sz w:val="20"/>
                <w:szCs w:val="20"/>
              </w:rPr>
              <w:t>/Public Health Agency</w:t>
            </w:r>
          </w:p>
        </w:tc>
        <w:tc>
          <w:tcPr>
            <w:tcW w:w="1701" w:type="dxa"/>
            <w:shd w:val="clear" w:color="auto" w:fill="FFFFFF"/>
            <w:tcMar>
              <w:top w:w="57" w:type="dxa"/>
              <w:left w:w="57" w:type="dxa"/>
              <w:bottom w:w="57" w:type="dxa"/>
              <w:right w:w="57" w:type="dxa"/>
            </w:tcMar>
          </w:tcPr>
          <w:p w:rsidR="000A7014" w:rsidRPr="00182968" w:rsidRDefault="000A7014" w:rsidP="00470E09">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Spring 2012</w:t>
            </w:r>
          </w:p>
        </w:tc>
      </w:tr>
    </w:tbl>
    <w:p w:rsidR="00253A58" w:rsidRDefault="00253A58">
      <w:pPr>
        <w:spacing w:after="200" w:line="276" w:lineRule="auto"/>
        <w:rPr>
          <w:b/>
          <w:lang w:eastAsia="en-GB"/>
        </w:rPr>
        <w:sectPr w:rsidR="00253A58" w:rsidSect="00253A58">
          <w:headerReference w:type="default" r:id="rId10"/>
          <w:headerReference w:type="first" r:id="rId11"/>
          <w:pgSz w:w="16838" w:h="11906" w:orient="landscape" w:code="9"/>
          <w:pgMar w:top="1440" w:right="1440" w:bottom="1440" w:left="1440" w:header="709" w:footer="709" w:gutter="0"/>
          <w:cols w:space="708"/>
          <w:titlePg/>
          <w:docGrid w:linePitch="360"/>
        </w:sectPr>
      </w:pPr>
    </w:p>
    <w:p w:rsidR="003523A1" w:rsidRDefault="003523A1">
      <w:pPr>
        <w:spacing w:after="200" w:line="276" w:lineRule="auto"/>
        <w:rPr>
          <w:b/>
          <w:lang w:eastAsia="en-GB"/>
        </w:rPr>
      </w:pPr>
    </w:p>
    <w:p w:rsidR="003523A1" w:rsidRDefault="003523A1" w:rsidP="009C2D9B">
      <w:pPr>
        <w:autoSpaceDE w:val="0"/>
        <w:autoSpaceDN w:val="0"/>
        <w:adjustRightInd w:val="0"/>
        <w:jc w:val="center"/>
        <w:rPr>
          <w:b/>
          <w:lang w:eastAsia="en-GB"/>
        </w:rPr>
      </w:pPr>
      <w:r>
        <w:rPr>
          <w:b/>
          <w:lang w:eastAsia="en-GB"/>
        </w:rPr>
        <w:t>THEME B: IMPROVING EMPLOYABILITY AND THE LEVEL, RELEVANCE AND USE OF SKILLS</w:t>
      </w:r>
    </w:p>
    <w:p w:rsidR="003523A1" w:rsidRDefault="003523A1" w:rsidP="00824A1C">
      <w:pPr>
        <w:autoSpaceDE w:val="0"/>
        <w:autoSpaceDN w:val="0"/>
        <w:adjustRightInd w:val="0"/>
        <w:rPr>
          <w:lang w:eastAsia="en-GB"/>
        </w:rPr>
      </w:pP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684"/>
        <w:gridCol w:w="2302"/>
        <w:gridCol w:w="7503"/>
        <w:gridCol w:w="2201"/>
        <w:gridCol w:w="1706"/>
      </w:tblGrid>
      <w:tr w:rsidR="003523A1" w:rsidRPr="00182968" w:rsidTr="002777E7">
        <w:trPr>
          <w:tblHeader/>
          <w:jc w:val="center"/>
        </w:trPr>
        <w:tc>
          <w:tcPr>
            <w:tcW w:w="690" w:type="dxa"/>
            <w:gridSpan w:val="2"/>
            <w:shd w:val="clear" w:color="auto" w:fill="CC99FF"/>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
                <w:bCs/>
                <w:sz w:val="20"/>
                <w:szCs w:val="20"/>
                <w:lang w:eastAsia="en-GB"/>
              </w:rPr>
            </w:pPr>
            <w:r w:rsidRPr="00182968">
              <w:rPr>
                <w:b/>
                <w:bCs/>
                <w:sz w:val="20"/>
                <w:szCs w:val="20"/>
                <w:lang w:eastAsia="en-GB"/>
              </w:rPr>
              <w:t>No.</w:t>
            </w:r>
          </w:p>
        </w:tc>
        <w:tc>
          <w:tcPr>
            <w:tcW w:w="2302" w:type="dxa"/>
            <w:shd w:val="clear" w:color="auto" w:fill="CC99FF"/>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
                <w:bCs/>
                <w:sz w:val="20"/>
                <w:szCs w:val="20"/>
                <w:lang w:eastAsia="en-GB"/>
              </w:rPr>
            </w:pPr>
            <w:r w:rsidRPr="00182968">
              <w:rPr>
                <w:b/>
                <w:bCs/>
                <w:sz w:val="20"/>
                <w:szCs w:val="20"/>
                <w:lang w:eastAsia="en-GB"/>
              </w:rPr>
              <w:t>Objective</w:t>
            </w:r>
          </w:p>
        </w:tc>
        <w:tc>
          <w:tcPr>
            <w:tcW w:w="7503" w:type="dxa"/>
            <w:shd w:val="clear" w:color="auto" w:fill="CC99FF"/>
            <w:tcMar>
              <w:left w:w="85" w:type="dxa"/>
              <w:right w:w="85"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
                <w:bCs/>
                <w:sz w:val="20"/>
                <w:szCs w:val="20"/>
                <w:lang w:eastAsia="en-GB"/>
              </w:rPr>
            </w:pPr>
            <w:r w:rsidRPr="00182968">
              <w:rPr>
                <w:b/>
                <w:bCs/>
                <w:sz w:val="20"/>
                <w:szCs w:val="20"/>
                <w:lang w:eastAsia="en-GB"/>
              </w:rPr>
              <w:t>Action</w:t>
            </w:r>
          </w:p>
        </w:tc>
        <w:tc>
          <w:tcPr>
            <w:tcW w:w="2201" w:type="dxa"/>
            <w:shd w:val="clear" w:color="auto" w:fill="CC99FF"/>
            <w:tcMar>
              <w:top w:w="57" w:type="dxa"/>
              <w:left w:w="85" w:type="dxa"/>
              <w:bottom w:w="57" w:type="dxa"/>
              <w:right w:w="85"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
                <w:bCs/>
                <w:sz w:val="20"/>
                <w:szCs w:val="20"/>
                <w:lang w:eastAsia="en-GB"/>
              </w:rPr>
            </w:pPr>
            <w:r w:rsidRPr="00182968">
              <w:rPr>
                <w:b/>
                <w:bCs/>
                <w:sz w:val="20"/>
                <w:szCs w:val="20"/>
                <w:lang w:eastAsia="en-GB"/>
              </w:rPr>
              <w:t>Responsible Organisation</w:t>
            </w:r>
          </w:p>
        </w:tc>
        <w:tc>
          <w:tcPr>
            <w:tcW w:w="1706" w:type="dxa"/>
            <w:shd w:val="clear" w:color="auto" w:fill="CC99FF"/>
            <w:tcMar>
              <w:left w:w="85" w:type="dxa"/>
              <w:right w:w="85" w:type="dxa"/>
            </w:tcMar>
          </w:tcPr>
          <w:p w:rsidR="003523A1" w:rsidRPr="00182968" w:rsidRDefault="003523A1"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
                <w:bCs/>
                <w:sz w:val="20"/>
                <w:szCs w:val="20"/>
                <w:lang w:eastAsia="en-GB"/>
              </w:rPr>
            </w:pPr>
            <w:r w:rsidRPr="00182968">
              <w:rPr>
                <w:b/>
                <w:bCs/>
                <w:sz w:val="20"/>
                <w:szCs w:val="20"/>
                <w:lang w:eastAsia="en-GB"/>
              </w:rPr>
              <w:t>Timescale</w:t>
            </w:r>
          </w:p>
        </w:tc>
      </w:tr>
      <w:tr w:rsidR="009A05B6" w:rsidRPr="00182968" w:rsidTr="002777E7">
        <w:trPr>
          <w:trHeight w:val="931"/>
          <w:jc w:val="center"/>
        </w:trPr>
        <w:tc>
          <w:tcPr>
            <w:tcW w:w="690" w:type="dxa"/>
            <w:gridSpan w:val="2"/>
            <w:shd w:val="clear" w:color="auto" w:fill="FFFFFF"/>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B1</w:t>
            </w:r>
          </w:p>
        </w:tc>
        <w:tc>
          <w:tcPr>
            <w:tcW w:w="2302" w:type="dxa"/>
            <w:vMerge w:val="restart"/>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lang w:eastAsia="en-GB"/>
              </w:rPr>
              <w:t>Improve productivity by increasing the skill levels of the workforce</w:t>
            </w:r>
          </w:p>
        </w:tc>
        <w:tc>
          <w:tcPr>
            <w:tcW w:w="7503" w:type="dxa"/>
            <w:tcMar>
              <w:left w:w="85" w:type="dxa"/>
              <w:right w:w="85" w:type="dxa"/>
            </w:tcMar>
          </w:tcPr>
          <w:p w:rsidR="009A05B6" w:rsidRPr="00182968" w:rsidRDefault="009A05B6" w:rsidP="000B3954">
            <w:pPr>
              <w:pStyle w:val="CommentText"/>
            </w:pPr>
            <w:r w:rsidRPr="00182968">
              <w:rPr>
                <w:lang w:eastAsia="en-GB"/>
              </w:rPr>
              <w:t xml:space="preserve">Deliver 210,000 qualifications at Levels 2, 3 4 and above (through </w:t>
            </w:r>
            <w:r w:rsidR="005A3DB0" w:rsidRPr="00182968">
              <w:rPr>
                <w:lang w:eastAsia="en-GB"/>
              </w:rPr>
              <w:t xml:space="preserve">Higher Education, </w:t>
            </w:r>
            <w:r w:rsidRPr="00182968">
              <w:rPr>
                <w:lang w:eastAsia="en-GB"/>
              </w:rPr>
              <w:t xml:space="preserve">Further Education, Essential Skills and Training) to encourage people to move up the skills ladder.  </w:t>
            </w:r>
          </w:p>
          <w:p w:rsidR="009A05B6" w:rsidRPr="00182968" w:rsidRDefault="009A05B6" w:rsidP="000B3954">
            <w:pPr>
              <w:pStyle w:val="CommentText"/>
            </w:pPr>
          </w:p>
        </w:tc>
        <w:tc>
          <w:tcPr>
            <w:tcW w:w="2201" w:type="dxa"/>
            <w:vMerge w:val="restart"/>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DEL, working with employers</w:t>
            </w:r>
          </w:p>
        </w:tc>
        <w:tc>
          <w:tcPr>
            <w:tcW w:w="1706"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March 2015</w:t>
            </w:r>
          </w:p>
        </w:tc>
      </w:tr>
      <w:tr w:rsidR="009A05B6" w:rsidRPr="00182968" w:rsidTr="002777E7">
        <w:trPr>
          <w:trHeight w:val="930"/>
          <w:jc w:val="center"/>
        </w:trPr>
        <w:tc>
          <w:tcPr>
            <w:tcW w:w="690" w:type="dxa"/>
            <w:gridSpan w:val="2"/>
            <w:shd w:val="clear" w:color="auto" w:fill="FFFFFF"/>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B2</w:t>
            </w:r>
          </w:p>
        </w:tc>
        <w:tc>
          <w:tcPr>
            <w:tcW w:w="2302" w:type="dxa"/>
            <w:vMerge/>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p>
        </w:tc>
        <w:tc>
          <w:tcPr>
            <w:tcW w:w="7503" w:type="dxa"/>
            <w:tcMar>
              <w:left w:w="85" w:type="dxa"/>
              <w:right w:w="85" w:type="dxa"/>
            </w:tcMar>
          </w:tcPr>
          <w:p w:rsidR="009A05B6" w:rsidRPr="00182968" w:rsidRDefault="009A05B6" w:rsidP="0023326D">
            <w:pPr>
              <w:pStyle w:val="CommentText"/>
              <w:rPr>
                <w:lang w:eastAsia="en-GB"/>
              </w:rPr>
            </w:pPr>
            <w:r w:rsidRPr="00182968">
              <w:rPr>
                <w:lang w:eastAsia="en-GB"/>
              </w:rPr>
              <w:t xml:space="preserve">Increase skills in subject areas important to the NI economy and implement the actions within the STEM Strategy contributing towards achievement of the strategic goals set out in the NI Skills Strategy ‘Success through Skills – Transforming Futures’ </w:t>
            </w:r>
          </w:p>
          <w:p w:rsidR="009A05B6" w:rsidRPr="00182968" w:rsidRDefault="009A05B6" w:rsidP="000B3954">
            <w:pPr>
              <w:pStyle w:val="CommentText"/>
              <w:rPr>
                <w:lang w:eastAsia="en-GB"/>
              </w:rPr>
            </w:pPr>
          </w:p>
        </w:tc>
        <w:tc>
          <w:tcPr>
            <w:tcW w:w="2201" w:type="dxa"/>
            <w:vMerge/>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c>
          <w:tcPr>
            <w:tcW w:w="1706" w:type="dxa"/>
            <w:tcMar>
              <w:left w:w="85" w:type="dxa"/>
              <w:right w:w="85" w:type="dxa"/>
            </w:tcMar>
          </w:tcPr>
          <w:p w:rsidR="009A05B6" w:rsidRPr="00182968" w:rsidRDefault="009A05B6"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March 2015</w:t>
            </w:r>
          </w:p>
        </w:tc>
      </w:tr>
      <w:tr w:rsidR="009A05B6" w:rsidRPr="00182968" w:rsidTr="002777E7">
        <w:trPr>
          <w:trHeight w:val="930"/>
          <w:jc w:val="center"/>
        </w:trPr>
        <w:tc>
          <w:tcPr>
            <w:tcW w:w="690" w:type="dxa"/>
            <w:gridSpan w:val="2"/>
            <w:shd w:val="clear" w:color="auto" w:fill="FFFFFF"/>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B3</w:t>
            </w:r>
          </w:p>
        </w:tc>
        <w:tc>
          <w:tcPr>
            <w:tcW w:w="2302" w:type="dxa"/>
            <w:vMerge/>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p>
        </w:tc>
        <w:tc>
          <w:tcPr>
            <w:tcW w:w="7503" w:type="dxa"/>
            <w:tcMar>
              <w:left w:w="85" w:type="dxa"/>
              <w:right w:w="85" w:type="dxa"/>
            </w:tcMar>
          </w:tcPr>
          <w:p w:rsidR="009A05B6" w:rsidRPr="00182968" w:rsidRDefault="009A05B6" w:rsidP="003569CE">
            <w:pPr>
              <w:pStyle w:val="CommentText"/>
            </w:pPr>
            <w:r w:rsidRPr="00182968">
              <w:t>Develop a collaborative action plan to address the specific skill needs of the ICT sector.</w:t>
            </w:r>
          </w:p>
          <w:p w:rsidR="009A05B6" w:rsidRPr="00182968" w:rsidRDefault="009A05B6" w:rsidP="003569CE">
            <w:pPr>
              <w:tabs>
                <w:tab w:val="num" w:pos="1977"/>
              </w:tabs>
              <w:spacing w:after="60"/>
              <w:rPr>
                <w:b/>
                <w:sz w:val="20"/>
                <w:szCs w:val="20"/>
                <w:lang w:eastAsia="en-GB"/>
              </w:rPr>
            </w:pPr>
          </w:p>
        </w:tc>
        <w:tc>
          <w:tcPr>
            <w:tcW w:w="2201" w:type="dxa"/>
            <w:vMerge/>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c>
          <w:tcPr>
            <w:tcW w:w="1706" w:type="dxa"/>
            <w:tcMar>
              <w:left w:w="85" w:type="dxa"/>
              <w:right w:w="85" w:type="dxa"/>
            </w:tcMar>
          </w:tcPr>
          <w:p w:rsidR="009A05B6" w:rsidRPr="00182968" w:rsidRDefault="009A05B6"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June 2012</w:t>
            </w:r>
          </w:p>
        </w:tc>
      </w:tr>
      <w:tr w:rsidR="009A05B6" w:rsidRPr="00182968" w:rsidTr="003F4B24">
        <w:trPr>
          <w:trHeight w:val="930"/>
          <w:jc w:val="center"/>
        </w:trPr>
        <w:tc>
          <w:tcPr>
            <w:tcW w:w="690" w:type="dxa"/>
            <w:gridSpan w:val="2"/>
            <w:shd w:val="clear" w:color="auto" w:fill="FFFFFF"/>
          </w:tcPr>
          <w:p w:rsidR="009A05B6" w:rsidRPr="00182968" w:rsidRDefault="009A05B6" w:rsidP="009A05B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B4</w:t>
            </w:r>
          </w:p>
        </w:tc>
        <w:tc>
          <w:tcPr>
            <w:tcW w:w="2302" w:type="dxa"/>
            <w:vMerge/>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p>
        </w:tc>
        <w:tc>
          <w:tcPr>
            <w:tcW w:w="7503" w:type="dxa"/>
            <w:tcMar>
              <w:left w:w="85" w:type="dxa"/>
              <w:right w:w="85" w:type="dxa"/>
            </w:tcMar>
          </w:tcPr>
          <w:p w:rsidR="009A05B6" w:rsidRPr="00182968" w:rsidRDefault="009A05B6" w:rsidP="009A05B6">
            <w:pPr>
              <w:pStyle w:val="CommentText"/>
              <w:rPr>
                <w:lang w:eastAsia="en-GB"/>
              </w:rPr>
            </w:pPr>
            <w:r w:rsidRPr="00182968">
              <w:rPr>
                <w:lang w:eastAsia="en-GB"/>
              </w:rPr>
              <w:t xml:space="preserve">Develop an integrated framework that will assist companies and individuals to identify their key management </w:t>
            </w:r>
            <w:r w:rsidR="00346E3F" w:rsidRPr="00182968">
              <w:rPr>
                <w:lang w:eastAsia="en-GB"/>
              </w:rPr>
              <w:t xml:space="preserve">and leadership </w:t>
            </w:r>
            <w:r w:rsidRPr="00182968">
              <w:rPr>
                <w:lang w:eastAsia="en-GB"/>
              </w:rPr>
              <w:t xml:space="preserve">development needs and provide effective signposting to relevant support. </w:t>
            </w:r>
          </w:p>
        </w:tc>
        <w:tc>
          <w:tcPr>
            <w:tcW w:w="2201" w:type="dxa"/>
            <w:tcBorders>
              <w:bottom w:val="nil"/>
            </w:tcBorders>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DEL/DETI/Invest NI</w:t>
            </w:r>
          </w:p>
        </w:tc>
        <w:tc>
          <w:tcPr>
            <w:tcW w:w="1706" w:type="dxa"/>
            <w:tcMar>
              <w:left w:w="85" w:type="dxa"/>
              <w:right w:w="85" w:type="dxa"/>
            </w:tcMar>
          </w:tcPr>
          <w:p w:rsidR="009A05B6" w:rsidRPr="00182968" w:rsidRDefault="009A05B6"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Summer 2012</w:t>
            </w:r>
          </w:p>
        </w:tc>
      </w:tr>
      <w:tr w:rsidR="003F4B24" w:rsidRPr="00182968" w:rsidTr="003F4B24">
        <w:trPr>
          <w:trHeight w:val="930"/>
          <w:jc w:val="center"/>
        </w:trPr>
        <w:tc>
          <w:tcPr>
            <w:tcW w:w="690" w:type="dxa"/>
            <w:gridSpan w:val="2"/>
            <w:shd w:val="clear" w:color="auto" w:fill="FFFFFF"/>
          </w:tcPr>
          <w:p w:rsidR="003F4B24" w:rsidRPr="00182968" w:rsidRDefault="003F4B24"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B5</w:t>
            </w:r>
          </w:p>
        </w:tc>
        <w:tc>
          <w:tcPr>
            <w:tcW w:w="2302" w:type="dxa"/>
            <w:vMerge/>
          </w:tcPr>
          <w:p w:rsidR="003F4B24" w:rsidRPr="00182968" w:rsidRDefault="003F4B24"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p>
        </w:tc>
        <w:tc>
          <w:tcPr>
            <w:tcW w:w="7503" w:type="dxa"/>
            <w:tcMar>
              <w:left w:w="85" w:type="dxa"/>
              <w:right w:w="85" w:type="dxa"/>
            </w:tcMar>
          </w:tcPr>
          <w:p w:rsidR="003F4B24" w:rsidRPr="00182968" w:rsidRDefault="003F4B24" w:rsidP="00C14AB2">
            <w:pPr>
              <w:pStyle w:val="CommentText"/>
              <w:rPr>
                <w:lang w:eastAsia="en-GB"/>
              </w:rPr>
            </w:pPr>
            <w:r w:rsidRPr="00182968">
              <w:t xml:space="preserve">Work </w:t>
            </w:r>
            <w:r w:rsidR="00C14AB2" w:rsidRPr="00182968">
              <w:t>with the relevant professional bodies to identify the key skill issues in relation to sales and marketing</w:t>
            </w:r>
            <w:r w:rsidR="003550B9" w:rsidRPr="00182968">
              <w:t>,</w:t>
            </w:r>
            <w:r w:rsidR="00C14AB2" w:rsidRPr="00182968">
              <w:t xml:space="preserve"> with a focus on developing Northern Ireland's capacity for export led growth and to develop appropriate actions</w:t>
            </w:r>
            <w:r w:rsidR="003550B9" w:rsidRPr="00182968">
              <w:t>.</w:t>
            </w:r>
          </w:p>
        </w:tc>
        <w:tc>
          <w:tcPr>
            <w:tcW w:w="2201" w:type="dxa"/>
            <w:tcBorders>
              <w:top w:val="nil"/>
            </w:tcBorders>
            <w:tcMar>
              <w:top w:w="57" w:type="dxa"/>
              <w:left w:w="85" w:type="dxa"/>
              <w:bottom w:w="57" w:type="dxa"/>
              <w:right w:w="85" w:type="dxa"/>
            </w:tcMar>
          </w:tcPr>
          <w:p w:rsidR="003F4B24" w:rsidRPr="00182968" w:rsidRDefault="003F4B24"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c>
          <w:tcPr>
            <w:tcW w:w="1706" w:type="dxa"/>
            <w:tcMar>
              <w:left w:w="85" w:type="dxa"/>
              <w:right w:w="85" w:type="dxa"/>
            </w:tcMar>
          </w:tcPr>
          <w:p w:rsidR="003F4B24" w:rsidRPr="00182968" w:rsidRDefault="003F4B24"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2012/13</w:t>
            </w:r>
          </w:p>
        </w:tc>
      </w:tr>
      <w:tr w:rsidR="009A05B6" w:rsidRPr="00182968" w:rsidTr="002777E7">
        <w:trPr>
          <w:trHeight w:val="930"/>
          <w:jc w:val="center"/>
        </w:trPr>
        <w:tc>
          <w:tcPr>
            <w:tcW w:w="690" w:type="dxa"/>
            <w:gridSpan w:val="2"/>
            <w:shd w:val="clear" w:color="auto" w:fill="FFFFFF"/>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w:t>
            </w:r>
            <w:r w:rsidR="003F4B24" w:rsidRPr="00182968">
              <w:rPr>
                <w:bCs/>
                <w:sz w:val="20"/>
                <w:szCs w:val="20"/>
                <w:lang w:eastAsia="en-GB"/>
              </w:rPr>
              <w:t>6</w:t>
            </w:r>
          </w:p>
        </w:tc>
        <w:tc>
          <w:tcPr>
            <w:tcW w:w="2302" w:type="dxa"/>
            <w:vMerge/>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p>
        </w:tc>
        <w:tc>
          <w:tcPr>
            <w:tcW w:w="7503" w:type="dxa"/>
            <w:tcMar>
              <w:left w:w="85" w:type="dxa"/>
              <w:right w:w="85" w:type="dxa"/>
            </w:tcMar>
          </w:tcPr>
          <w:p w:rsidR="009A05B6" w:rsidRPr="00182968" w:rsidRDefault="009A05B6" w:rsidP="000B3954">
            <w:pPr>
              <w:pStyle w:val="CommentText"/>
              <w:rPr>
                <w:lang w:eastAsia="en-GB"/>
              </w:rPr>
            </w:pPr>
            <w:r w:rsidRPr="00182968">
              <w:rPr>
                <w:lang w:eastAsia="en-GB"/>
              </w:rPr>
              <w:t>Introduce a ‘Skills Solutions’ Service which will act as a single point of contact for employers so that they can more easily identify and access the support they need.</w:t>
            </w:r>
          </w:p>
          <w:p w:rsidR="009A05B6" w:rsidRPr="00182968" w:rsidRDefault="009A05B6" w:rsidP="000B3954">
            <w:pPr>
              <w:pStyle w:val="CommentText"/>
              <w:rPr>
                <w:lang w:eastAsia="en-GB"/>
              </w:rPr>
            </w:pPr>
          </w:p>
        </w:tc>
        <w:tc>
          <w:tcPr>
            <w:tcW w:w="2201" w:type="dxa"/>
            <w:vMerge w:val="restart"/>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DEL</w:t>
            </w:r>
          </w:p>
        </w:tc>
        <w:tc>
          <w:tcPr>
            <w:tcW w:w="1706" w:type="dxa"/>
            <w:tcMar>
              <w:left w:w="85" w:type="dxa"/>
              <w:right w:w="85" w:type="dxa"/>
            </w:tcMar>
          </w:tcPr>
          <w:p w:rsidR="009A05B6" w:rsidRPr="00182968" w:rsidRDefault="009A05B6"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March 2015</w:t>
            </w:r>
          </w:p>
        </w:tc>
      </w:tr>
      <w:tr w:rsidR="009A05B6" w:rsidRPr="00182968" w:rsidTr="002777E7">
        <w:trPr>
          <w:trHeight w:val="739"/>
          <w:jc w:val="center"/>
        </w:trPr>
        <w:tc>
          <w:tcPr>
            <w:tcW w:w="690" w:type="dxa"/>
            <w:gridSpan w:val="2"/>
            <w:shd w:val="clear" w:color="auto" w:fill="FFFFFF"/>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lastRenderedPageBreak/>
              <w:t>B</w:t>
            </w:r>
            <w:r w:rsidR="003F4B24" w:rsidRPr="00182968">
              <w:rPr>
                <w:bCs/>
                <w:sz w:val="20"/>
                <w:szCs w:val="20"/>
                <w:lang w:eastAsia="en-GB"/>
              </w:rPr>
              <w:t>7</w:t>
            </w:r>
          </w:p>
        </w:tc>
        <w:tc>
          <w:tcPr>
            <w:tcW w:w="2302" w:type="dxa"/>
            <w:vMerge/>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c>
          <w:tcPr>
            <w:tcW w:w="7503"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lang w:eastAsia="en-GB"/>
              </w:rPr>
              <w:t>Maintain Higher Education tuition fees for local students</w:t>
            </w:r>
            <w:r w:rsidR="007D1946" w:rsidRPr="00182968">
              <w:rPr>
                <w:sz w:val="20"/>
                <w:szCs w:val="20"/>
                <w:lang w:eastAsia="en-GB"/>
              </w:rPr>
              <w:t xml:space="preserve"> studying here</w:t>
            </w:r>
            <w:r w:rsidRPr="00182968">
              <w:rPr>
                <w:sz w:val="20"/>
                <w:szCs w:val="20"/>
                <w:lang w:eastAsia="en-GB"/>
              </w:rPr>
              <w:t xml:space="preserve"> at current levels subject only to inflationary uplifts</w:t>
            </w:r>
            <w:r w:rsidR="007D1946" w:rsidRPr="00182968">
              <w:rPr>
                <w:sz w:val="20"/>
                <w:szCs w:val="20"/>
                <w:lang w:eastAsia="en-GB"/>
              </w:rPr>
              <w:t>,</w:t>
            </w:r>
            <w:r w:rsidRPr="00182968">
              <w:rPr>
                <w:sz w:val="20"/>
                <w:szCs w:val="20"/>
                <w:lang w:eastAsia="en-GB"/>
              </w:rPr>
              <w:t xml:space="preserve"> while providing additional student places in areas of economic relevance.</w:t>
            </w:r>
          </w:p>
        </w:tc>
        <w:tc>
          <w:tcPr>
            <w:tcW w:w="2201" w:type="dxa"/>
            <w:vMerge/>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c>
          <w:tcPr>
            <w:tcW w:w="1706"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2012-2015</w:t>
            </w:r>
          </w:p>
        </w:tc>
      </w:tr>
      <w:tr w:rsidR="009A05B6" w:rsidRPr="00182968" w:rsidTr="002777E7">
        <w:trPr>
          <w:trHeight w:val="739"/>
          <w:jc w:val="center"/>
        </w:trPr>
        <w:tc>
          <w:tcPr>
            <w:tcW w:w="690" w:type="dxa"/>
            <w:gridSpan w:val="2"/>
            <w:shd w:val="clear" w:color="auto" w:fill="FFFFFF"/>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w:t>
            </w:r>
            <w:r w:rsidR="003F4B24" w:rsidRPr="00182968">
              <w:rPr>
                <w:bCs/>
                <w:sz w:val="20"/>
                <w:szCs w:val="20"/>
                <w:lang w:eastAsia="en-GB"/>
              </w:rPr>
              <w:t>8</w:t>
            </w:r>
          </w:p>
        </w:tc>
        <w:tc>
          <w:tcPr>
            <w:tcW w:w="2302" w:type="dxa"/>
            <w:vMerge/>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c>
          <w:tcPr>
            <w:tcW w:w="7503" w:type="dxa"/>
            <w:tcMar>
              <w:left w:w="85" w:type="dxa"/>
              <w:right w:w="85" w:type="dxa"/>
            </w:tcMar>
          </w:tcPr>
          <w:p w:rsidR="009A05B6" w:rsidRPr="00182968" w:rsidRDefault="009A05B6" w:rsidP="007947A7">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lang w:eastAsia="en-GB"/>
              </w:rPr>
              <w:t>Expansion of Foundation Degrees - undertake a publicity and promotion campaign for Foundation Degrees</w:t>
            </w:r>
            <w:r w:rsidRPr="00182968">
              <w:rPr>
                <w:bCs/>
                <w:sz w:val="20"/>
                <w:szCs w:val="20"/>
                <w:lang w:eastAsia="en-GB"/>
              </w:rPr>
              <w:t xml:space="preserve"> to increase enrolments to 2,500 by 2015 from a baseline of 1,132 in 2010</w:t>
            </w:r>
          </w:p>
        </w:tc>
        <w:tc>
          <w:tcPr>
            <w:tcW w:w="2201" w:type="dxa"/>
            <w:vMerge/>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c>
          <w:tcPr>
            <w:tcW w:w="1706"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By 2015</w:t>
            </w:r>
          </w:p>
        </w:tc>
      </w:tr>
      <w:tr w:rsidR="009A05B6" w:rsidRPr="00182968" w:rsidTr="002777E7">
        <w:trPr>
          <w:trHeight w:val="922"/>
          <w:jc w:val="center"/>
        </w:trPr>
        <w:tc>
          <w:tcPr>
            <w:tcW w:w="690" w:type="dxa"/>
            <w:gridSpan w:val="2"/>
            <w:shd w:val="clear" w:color="auto" w:fill="FFFFFF"/>
          </w:tcPr>
          <w:p w:rsidR="009A05B6" w:rsidRPr="00182968" w:rsidRDefault="009A05B6" w:rsidP="009A05B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w:t>
            </w:r>
            <w:r w:rsidR="003F4B24" w:rsidRPr="00182968">
              <w:rPr>
                <w:bCs/>
                <w:sz w:val="20"/>
                <w:szCs w:val="20"/>
                <w:lang w:eastAsia="en-GB"/>
              </w:rPr>
              <w:t>9</w:t>
            </w:r>
          </w:p>
        </w:tc>
        <w:tc>
          <w:tcPr>
            <w:tcW w:w="2302" w:type="dxa"/>
            <w:vMerge/>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sz w:val="20"/>
                <w:szCs w:val="20"/>
                <w:lang w:eastAsia="en-GB"/>
              </w:rPr>
            </w:pPr>
          </w:p>
        </w:tc>
        <w:tc>
          <w:tcPr>
            <w:tcW w:w="7503" w:type="dxa"/>
            <w:tcMar>
              <w:left w:w="85" w:type="dxa"/>
              <w:right w:w="85" w:type="dxa"/>
            </w:tcMar>
          </w:tcPr>
          <w:p w:rsidR="009A05B6" w:rsidRPr="00182968" w:rsidRDefault="009A05B6" w:rsidP="002751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lang w:eastAsia="en-GB"/>
              </w:rPr>
              <w:t xml:space="preserve">Re-launch the </w:t>
            </w:r>
            <w:r w:rsidRPr="00182968">
              <w:rPr>
                <w:sz w:val="20"/>
                <w:szCs w:val="20"/>
              </w:rPr>
              <w:t>BITP programme securing £110m investment in skills from companies.</w:t>
            </w:r>
          </w:p>
        </w:tc>
        <w:tc>
          <w:tcPr>
            <w:tcW w:w="2201" w:type="dxa"/>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DETI/Invest NI</w:t>
            </w:r>
          </w:p>
        </w:tc>
        <w:tc>
          <w:tcPr>
            <w:tcW w:w="1706"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2012-15</w:t>
            </w:r>
          </w:p>
        </w:tc>
      </w:tr>
      <w:tr w:rsidR="009A05B6" w:rsidRPr="00182968" w:rsidTr="003550B9">
        <w:trPr>
          <w:trHeight w:val="780"/>
          <w:jc w:val="center"/>
        </w:trPr>
        <w:tc>
          <w:tcPr>
            <w:tcW w:w="690" w:type="dxa"/>
            <w:gridSpan w:val="2"/>
            <w:shd w:val="clear" w:color="auto" w:fill="FFFFFF"/>
          </w:tcPr>
          <w:p w:rsidR="009A05B6" w:rsidRPr="00182968" w:rsidRDefault="009A05B6" w:rsidP="00733AA3">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w:t>
            </w:r>
            <w:r w:rsidR="003F4B24" w:rsidRPr="00182968">
              <w:rPr>
                <w:bCs/>
                <w:sz w:val="20"/>
                <w:szCs w:val="20"/>
                <w:lang w:eastAsia="en-GB"/>
              </w:rPr>
              <w:t>10</w:t>
            </w:r>
          </w:p>
        </w:tc>
        <w:tc>
          <w:tcPr>
            <w:tcW w:w="2302" w:type="dxa"/>
            <w:vMerge/>
            <w:tcBorders>
              <w:bottom w:val="nil"/>
            </w:tcBorders>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sz w:val="20"/>
                <w:szCs w:val="20"/>
                <w:lang w:eastAsia="en-GB"/>
              </w:rPr>
            </w:pPr>
          </w:p>
        </w:tc>
        <w:tc>
          <w:tcPr>
            <w:tcW w:w="7503"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Invest £18m per annum in education and training provision in the land based food and rural sectors:</w:t>
            </w:r>
          </w:p>
          <w:p w:rsidR="009A05B6" w:rsidRPr="00182968" w:rsidRDefault="009A05B6" w:rsidP="00525A8B">
            <w:pPr>
              <w:pStyle w:val="ListParagraph"/>
              <w:numPr>
                <w:ilvl w:val="0"/>
                <w:numId w:val="22"/>
              </w:numPr>
              <w:tabs>
                <w:tab w:val="left" w:pos="189"/>
                <w:tab w:val="left" w:pos="1134"/>
                <w:tab w:val="left" w:pos="1701"/>
                <w:tab w:val="left" w:pos="2835"/>
                <w:tab w:val="left" w:pos="3969"/>
                <w:tab w:val="left" w:pos="5103"/>
                <w:tab w:val="left" w:pos="6237"/>
                <w:tab w:val="right" w:pos="8222"/>
              </w:tabs>
              <w:autoSpaceDE w:val="0"/>
              <w:autoSpaceDN w:val="0"/>
              <w:adjustRightInd w:val="0"/>
              <w:spacing w:after="120"/>
              <w:ind w:left="189" w:hanging="189"/>
              <w:rPr>
                <w:sz w:val="20"/>
                <w:szCs w:val="20"/>
              </w:rPr>
            </w:pPr>
            <w:r w:rsidRPr="00182968">
              <w:rPr>
                <w:sz w:val="20"/>
                <w:szCs w:val="20"/>
              </w:rPr>
              <w:t>College of Agriculture, Food &amp; Rural Enterprise (CAFRE) to deliver at least 1,600 people entering employment or working within the agri-food sector achieving a new qualification at Level 2 or above each year; and</w:t>
            </w:r>
          </w:p>
          <w:p w:rsidR="009A05B6" w:rsidRPr="00182968" w:rsidRDefault="009A05B6" w:rsidP="00525A8B">
            <w:pPr>
              <w:pStyle w:val="ListParagraph"/>
              <w:numPr>
                <w:ilvl w:val="0"/>
                <w:numId w:val="22"/>
              </w:numPr>
              <w:tabs>
                <w:tab w:val="left" w:pos="189"/>
                <w:tab w:val="left" w:pos="1134"/>
                <w:tab w:val="left" w:pos="1701"/>
                <w:tab w:val="left" w:pos="2835"/>
                <w:tab w:val="left" w:pos="3969"/>
                <w:tab w:val="left" w:pos="5103"/>
                <w:tab w:val="left" w:pos="6237"/>
                <w:tab w:val="right" w:pos="8222"/>
              </w:tabs>
              <w:autoSpaceDE w:val="0"/>
              <w:autoSpaceDN w:val="0"/>
              <w:adjustRightInd w:val="0"/>
              <w:spacing w:after="120"/>
              <w:ind w:left="189" w:hanging="189"/>
              <w:rPr>
                <w:sz w:val="20"/>
                <w:szCs w:val="20"/>
              </w:rPr>
            </w:pPr>
            <w:r w:rsidRPr="00182968">
              <w:rPr>
                <w:sz w:val="20"/>
                <w:szCs w:val="20"/>
              </w:rPr>
              <w:t>CAFRE Development Service to continue delivering industry training programmes to 10,000 participants on an annual basis.</w:t>
            </w:r>
          </w:p>
        </w:tc>
        <w:tc>
          <w:tcPr>
            <w:tcW w:w="2201" w:type="dxa"/>
            <w:tcBorders>
              <w:bottom w:val="nil"/>
            </w:tcBorders>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DARD</w:t>
            </w:r>
          </w:p>
        </w:tc>
        <w:tc>
          <w:tcPr>
            <w:tcW w:w="1706"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2012-16</w:t>
            </w:r>
          </w:p>
        </w:tc>
      </w:tr>
      <w:tr w:rsidR="009A05B6" w:rsidRPr="00182968" w:rsidTr="003550B9">
        <w:trPr>
          <w:gridBefore w:val="1"/>
          <w:wBefore w:w="6" w:type="dxa"/>
          <w:trHeight w:val="1224"/>
          <w:jc w:val="center"/>
        </w:trPr>
        <w:tc>
          <w:tcPr>
            <w:tcW w:w="684" w:type="dxa"/>
            <w:shd w:val="clear" w:color="auto" w:fill="FFFFFF"/>
          </w:tcPr>
          <w:p w:rsidR="009A05B6" w:rsidRPr="00182968" w:rsidRDefault="009A05B6" w:rsidP="009C1C17">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w:t>
            </w:r>
            <w:r w:rsidR="009C1C17" w:rsidRPr="00182968">
              <w:rPr>
                <w:bCs/>
                <w:sz w:val="20"/>
                <w:szCs w:val="20"/>
                <w:lang w:eastAsia="en-GB"/>
              </w:rPr>
              <w:t>1</w:t>
            </w:r>
            <w:r w:rsidR="003F4B24" w:rsidRPr="00182968">
              <w:rPr>
                <w:bCs/>
                <w:sz w:val="20"/>
                <w:szCs w:val="20"/>
                <w:lang w:eastAsia="en-GB"/>
              </w:rPr>
              <w:t>1</w:t>
            </w:r>
          </w:p>
        </w:tc>
        <w:tc>
          <w:tcPr>
            <w:tcW w:w="2302" w:type="dxa"/>
            <w:tcBorders>
              <w:top w:val="nil"/>
            </w:tcBorders>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sz w:val="20"/>
                <w:szCs w:val="20"/>
                <w:lang w:eastAsia="en-GB"/>
              </w:rPr>
            </w:pPr>
          </w:p>
        </w:tc>
        <w:tc>
          <w:tcPr>
            <w:tcW w:w="7503" w:type="dxa"/>
            <w:tcMar>
              <w:left w:w="85" w:type="dxa"/>
              <w:right w:w="85" w:type="dxa"/>
            </w:tcMar>
          </w:tcPr>
          <w:p w:rsidR="009A05B6" w:rsidRPr="00182968" w:rsidRDefault="009A05B6" w:rsidP="00B520E8">
            <w:pPr>
              <w:tabs>
                <w:tab w:val="left" w:pos="567"/>
                <w:tab w:val="left" w:pos="1134"/>
                <w:tab w:val="left" w:pos="1701"/>
                <w:tab w:val="left" w:pos="2835"/>
                <w:tab w:val="left" w:pos="3969"/>
                <w:tab w:val="left" w:pos="5103"/>
                <w:tab w:val="left" w:pos="6237"/>
                <w:tab w:val="right" w:pos="8222"/>
              </w:tabs>
              <w:spacing w:after="120"/>
              <w:rPr>
                <w:sz w:val="20"/>
                <w:szCs w:val="20"/>
              </w:rPr>
            </w:pPr>
            <w:r w:rsidRPr="00182968">
              <w:rPr>
                <w:sz w:val="20"/>
                <w:szCs w:val="20"/>
              </w:rPr>
              <w:t>Under the Skills Training Element of the NI Rural Development Programme 2007-2013, improve the competitiveness of farm and horticulture businesses in NI through the provision of a range of innovative and focused training and information actions to 3,120 people.</w:t>
            </w:r>
          </w:p>
        </w:tc>
        <w:tc>
          <w:tcPr>
            <w:tcW w:w="2201" w:type="dxa"/>
            <w:tcBorders>
              <w:top w:val="nil"/>
            </w:tcBorders>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c>
          <w:tcPr>
            <w:tcW w:w="1706"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2007-13</w:t>
            </w:r>
          </w:p>
        </w:tc>
      </w:tr>
      <w:tr w:rsidR="009A05B6" w:rsidRPr="00182968" w:rsidTr="002777E7">
        <w:trPr>
          <w:gridBefore w:val="1"/>
          <w:wBefore w:w="6" w:type="dxa"/>
          <w:trHeight w:val="1105"/>
          <w:jc w:val="center"/>
        </w:trPr>
        <w:tc>
          <w:tcPr>
            <w:tcW w:w="684" w:type="dxa"/>
            <w:shd w:val="clear" w:color="auto" w:fill="FFFFFF"/>
          </w:tcPr>
          <w:p w:rsidR="009A05B6" w:rsidRPr="00182968" w:rsidRDefault="009A05B6" w:rsidP="00F46215">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B1</w:t>
            </w:r>
            <w:r w:rsidR="003F4B24" w:rsidRPr="00182968">
              <w:rPr>
                <w:bCs/>
                <w:sz w:val="20"/>
                <w:szCs w:val="20"/>
                <w:lang w:eastAsia="en-GB"/>
              </w:rPr>
              <w:t>2</w:t>
            </w:r>
          </w:p>
        </w:tc>
        <w:tc>
          <w:tcPr>
            <w:tcW w:w="2302" w:type="dxa"/>
            <w:vMerge w:val="restart"/>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lang w:eastAsia="en-GB"/>
              </w:rPr>
              <w:t>Understand the demand for skills in NI</w:t>
            </w:r>
          </w:p>
        </w:tc>
        <w:tc>
          <w:tcPr>
            <w:tcW w:w="7503"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lang w:eastAsia="en-GB"/>
              </w:rPr>
              <w:t xml:space="preserve">Simplify the current skills advisory infrastructure so that employers are able to more effectively articulate their current and future demand for skills. This will include close integration with the MATRIX and wider Foresight programme. </w:t>
            </w:r>
          </w:p>
        </w:tc>
        <w:tc>
          <w:tcPr>
            <w:tcW w:w="2201" w:type="dxa"/>
            <w:vMerge w:val="restart"/>
            <w:tcMar>
              <w:top w:w="57" w:type="dxa"/>
              <w:left w:w="57"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lang w:eastAsia="en-GB"/>
              </w:rPr>
              <w:t xml:space="preserve">DEL </w:t>
            </w:r>
          </w:p>
        </w:tc>
        <w:tc>
          <w:tcPr>
            <w:tcW w:w="1706" w:type="dxa"/>
            <w:tcMar>
              <w:top w:w="57" w:type="dxa"/>
              <w:bottom w:w="57"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lang w:eastAsia="en-GB"/>
              </w:rPr>
              <w:t>2015</w:t>
            </w:r>
          </w:p>
        </w:tc>
      </w:tr>
      <w:tr w:rsidR="009A05B6" w:rsidRPr="00182968" w:rsidTr="002777E7">
        <w:trPr>
          <w:gridBefore w:val="1"/>
          <w:wBefore w:w="6" w:type="dxa"/>
          <w:trHeight w:val="1063"/>
          <w:jc w:val="center"/>
        </w:trPr>
        <w:tc>
          <w:tcPr>
            <w:tcW w:w="684" w:type="dxa"/>
            <w:shd w:val="clear" w:color="auto" w:fill="FFFFFF"/>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lastRenderedPageBreak/>
              <w:t>B1</w:t>
            </w:r>
            <w:r w:rsidR="003F4B24" w:rsidRPr="00182968">
              <w:rPr>
                <w:bCs/>
                <w:sz w:val="20"/>
                <w:szCs w:val="20"/>
                <w:lang w:eastAsia="en-GB"/>
              </w:rPr>
              <w:t>3</w:t>
            </w:r>
          </w:p>
        </w:tc>
        <w:tc>
          <w:tcPr>
            <w:tcW w:w="2302" w:type="dxa"/>
            <w:vMerge/>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sz w:val="20"/>
                <w:szCs w:val="20"/>
                <w:lang w:eastAsia="en-GB"/>
              </w:rPr>
            </w:pPr>
          </w:p>
        </w:tc>
        <w:tc>
          <w:tcPr>
            <w:tcW w:w="7503"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rPr>
              <w:t>Conduct research to assess how the demand for skills and labour market capacity will alter in a lower corporation tax environment and consider how skills and employment policy can help realise the full benefits of lower corporation tax.</w:t>
            </w:r>
          </w:p>
        </w:tc>
        <w:tc>
          <w:tcPr>
            <w:tcW w:w="2201" w:type="dxa"/>
            <w:vMerge/>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c>
          <w:tcPr>
            <w:tcW w:w="1706"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bCs/>
                <w:sz w:val="20"/>
                <w:szCs w:val="20"/>
                <w:lang w:eastAsia="en-GB"/>
              </w:rPr>
              <w:t>Complete research early 2012</w:t>
            </w:r>
          </w:p>
        </w:tc>
      </w:tr>
      <w:tr w:rsidR="009A05B6" w:rsidRPr="00182968" w:rsidTr="002777E7">
        <w:trPr>
          <w:gridBefore w:val="1"/>
          <w:wBefore w:w="6" w:type="dxa"/>
          <w:trHeight w:val="875"/>
          <w:jc w:val="center"/>
        </w:trPr>
        <w:tc>
          <w:tcPr>
            <w:tcW w:w="684" w:type="dxa"/>
            <w:shd w:val="clear" w:color="auto" w:fill="FFFFFF"/>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B1</w:t>
            </w:r>
            <w:r w:rsidR="003F4B24" w:rsidRPr="00182968">
              <w:rPr>
                <w:bCs/>
                <w:sz w:val="20"/>
                <w:szCs w:val="20"/>
                <w:lang w:eastAsia="en-GB"/>
              </w:rPr>
              <w:t>4</w:t>
            </w:r>
          </w:p>
        </w:tc>
        <w:tc>
          <w:tcPr>
            <w:tcW w:w="2302" w:type="dxa"/>
            <w:vMerge/>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sz w:val="20"/>
                <w:szCs w:val="20"/>
                <w:lang w:eastAsia="en-GB"/>
              </w:rPr>
            </w:pPr>
          </w:p>
        </w:tc>
        <w:tc>
          <w:tcPr>
            <w:tcW w:w="7503"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rPr>
              <w:t>Identify the future demand for, and returns from, education, skills and lifelong learning within land-based businesses and the food and rural sectors within NI.</w:t>
            </w:r>
          </w:p>
        </w:tc>
        <w:tc>
          <w:tcPr>
            <w:tcW w:w="2201" w:type="dxa"/>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DARD</w:t>
            </w:r>
          </w:p>
        </w:tc>
        <w:tc>
          <w:tcPr>
            <w:tcW w:w="1706"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lang w:eastAsia="en-GB"/>
              </w:rPr>
              <w:t>2013</w:t>
            </w:r>
          </w:p>
        </w:tc>
      </w:tr>
      <w:tr w:rsidR="009A05B6" w:rsidRPr="00182968" w:rsidTr="0017411C">
        <w:trPr>
          <w:gridBefore w:val="1"/>
          <w:wBefore w:w="6" w:type="dxa"/>
          <w:trHeight w:val="2622"/>
          <w:jc w:val="center"/>
        </w:trPr>
        <w:tc>
          <w:tcPr>
            <w:tcW w:w="684" w:type="dxa"/>
            <w:shd w:val="clear" w:color="auto" w:fill="FFFFFF"/>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B1</w:t>
            </w:r>
            <w:r w:rsidR="003F4B24" w:rsidRPr="00182968">
              <w:rPr>
                <w:bCs/>
                <w:sz w:val="20"/>
                <w:szCs w:val="20"/>
                <w:lang w:eastAsia="en-GB"/>
              </w:rPr>
              <w:t>5</w:t>
            </w:r>
          </w:p>
        </w:tc>
        <w:tc>
          <w:tcPr>
            <w:tcW w:w="2302" w:type="dxa"/>
            <w:vMerge w:val="restart"/>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Improve the quality and relevance of education and training</w:t>
            </w:r>
          </w:p>
        </w:tc>
        <w:tc>
          <w:tcPr>
            <w:tcW w:w="7503" w:type="dxa"/>
            <w:tcMar>
              <w:left w:w="85" w:type="dxa"/>
              <w:right w:w="85" w:type="dxa"/>
            </w:tcMar>
          </w:tcPr>
          <w:p w:rsidR="009A05B6" w:rsidRPr="00182968" w:rsidRDefault="009A05B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lang w:eastAsia="en-GB"/>
              </w:rPr>
              <w:t xml:space="preserve">Raise education standards for all and close the </w:t>
            </w:r>
            <w:r w:rsidR="003569CE" w:rsidRPr="00182968">
              <w:rPr>
                <w:sz w:val="20"/>
                <w:szCs w:val="20"/>
                <w:lang w:eastAsia="en-GB"/>
              </w:rPr>
              <w:t xml:space="preserve">educational </w:t>
            </w:r>
            <w:r w:rsidRPr="00182968">
              <w:rPr>
                <w:sz w:val="20"/>
                <w:szCs w:val="20"/>
                <w:lang w:eastAsia="en-GB"/>
              </w:rPr>
              <w:t>attainment gap</w:t>
            </w:r>
            <w:r w:rsidR="00DA75BD" w:rsidRPr="00182968">
              <w:rPr>
                <w:sz w:val="20"/>
                <w:szCs w:val="20"/>
                <w:lang w:eastAsia="en-GB"/>
              </w:rPr>
              <w:t xml:space="preserve">, so </w:t>
            </w:r>
            <w:r w:rsidR="0017411C" w:rsidRPr="00182968">
              <w:rPr>
                <w:sz w:val="20"/>
                <w:szCs w:val="20"/>
                <w:lang w:eastAsia="en-GB"/>
              </w:rPr>
              <w:t>t</w:t>
            </w:r>
            <w:r w:rsidR="00DA75BD" w:rsidRPr="00182968">
              <w:rPr>
                <w:sz w:val="20"/>
                <w:szCs w:val="20"/>
                <w:lang w:eastAsia="en-GB"/>
              </w:rPr>
              <w:t>hat</w:t>
            </w:r>
            <w:r w:rsidR="0017411C" w:rsidRPr="00182968">
              <w:rPr>
                <w:sz w:val="20"/>
                <w:szCs w:val="20"/>
                <w:lang w:eastAsia="en-GB"/>
              </w:rPr>
              <w:t>:</w:t>
            </w:r>
          </w:p>
          <w:p w:rsidR="009A05B6" w:rsidRPr="00182968" w:rsidRDefault="009A05B6" w:rsidP="00B970BD">
            <w:pPr>
              <w:numPr>
                <w:ilvl w:val="0"/>
                <w:numId w:val="6"/>
              </w:numPr>
              <w:tabs>
                <w:tab w:val="left" w:pos="349"/>
                <w:tab w:val="left" w:pos="1134"/>
                <w:tab w:val="left" w:pos="1701"/>
                <w:tab w:val="left" w:pos="2835"/>
                <w:tab w:val="left" w:pos="3969"/>
                <w:tab w:val="left" w:pos="5103"/>
                <w:tab w:val="left" w:pos="6237"/>
                <w:tab w:val="right" w:pos="8222"/>
              </w:tabs>
              <w:spacing w:after="120"/>
              <w:ind w:left="349" w:hanging="284"/>
              <w:rPr>
                <w:sz w:val="20"/>
                <w:szCs w:val="20"/>
              </w:rPr>
            </w:pPr>
            <w:r w:rsidRPr="00182968">
              <w:rPr>
                <w:sz w:val="20"/>
                <w:szCs w:val="20"/>
              </w:rPr>
              <w:t>90%+</w:t>
            </w:r>
            <w:r w:rsidR="00B75DFE" w:rsidRPr="00182968">
              <w:rPr>
                <w:sz w:val="20"/>
                <w:szCs w:val="20"/>
              </w:rPr>
              <w:t xml:space="preserve"> </w:t>
            </w:r>
            <w:r w:rsidRPr="00182968">
              <w:rPr>
                <w:sz w:val="20"/>
                <w:szCs w:val="20"/>
              </w:rPr>
              <w:t>of pupils achieve expected levels at Key Stage 2;</w:t>
            </w:r>
          </w:p>
          <w:p w:rsidR="009A05B6" w:rsidRPr="00182968" w:rsidRDefault="009A05B6" w:rsidP="00B970BD">
            <w:pPr>
              <w:numPr>
                <w:ilvl w:val="0"/>
                <w:numId w:val="6"/>
              </w:numPr>
              <w:tabs>
                <w:tab w:val="left" w:pos="349"/>
                <w:tab w:val="left" w:pos="1134"/>
                <w:tab w:val="left" w:pos="1701"/>
                <w:tab w:val="left" w:pos="2835"/>
                <w:tab w:val="left" w:pos="3969"/>
                <w:tab w:val="left" w:pos="5103"/>
                <w:tab w:val="left" w:pos="6237"/>
                <w:tab w:val="right" w:pos="8222"/>
              </w:tabs>
              <w:spacing w:after="120"/>
              <w:ind w:left="349" w:hanging="284"/>
              <w:rPr>
                <w:sz w:val="20"/>
                <w:szCs w:val="20"/>
              </w:rPr>
            </w:pPr>
            <w:r w:rsidRPr="00182968">
              <w:rPr>
                <w:sz w:val="20"/>
                <w:szCs w:val="20"/>
              </w:rPr>
              <w:t>85%+ of pupils achieve expected levels at Key Stage 3;</w:t>
            </w:r>
          </w:p>
          <w:p w:rsidR="009A05B6" w:rsidRPr="00182968" w:rsidRDefault="009A05B6" w:rsidP="00B970BD">
            <w:pPr>
              <w:numPr>
                <w:ilvl w:val="0"/>
                <w:numId w:val="6"/>
              </w:numPr>
              <w:tabs>
                <w:tab w:val="left" w:pos="349"/>
                <w:tab w:val="left" w:pos="1134"/>
                <w:tab w:val="left" w:pos="1701"/>
                <w:tab w:val="left" w:pos="2835"/>
                <w:tab w:val="left" w:pos="3969"/>
                <w:tab w:val="left" w:pos="5103"/>
                <w:tab w:val="left" w:pos="6237"/>
                <w:tab w:val="right" w:pos="8222"/>
              </w:tabs>
              <w:spacing w:after="120"/>
              <w:ind w:left="349" w:hanging="284"/>
              <w:rPr>
                <w:sz w:val="20"/>
                <w:szCs w:val="20"/>
              </w:rPr>
            </w:pPr>
            <w:r w:rsidRPr="00182968">
              <w:rPr>
                <w:sz w:val="20"/>
                <w:szCs w:val="20"/>
              </w:rPr>
              <w:t>70% of school leavers achieve 5+ GCSEs at A*-C including GCSE English and maths; and</w:t>
            </w:r>
          </w:p>
          <w:p w:rsidR="009A05B6" w:rsidRPr="00182968" w:rsidRDefault="009A05B6" w:rsidP="00DA75BD">
            <w:pPr>
              <w:numPr>
                <w:ilvl w:val="0"/>
                <w:numId w:val="6"/>
              </w:numPr>
              <w:tabs>
                <w:tab w:val="left" w:pos="349"/>
                <w:tab w:val="left" w:pos="1134"/>
                <w:tab w:val="left" w:pos="1701"/>
                <w:tab w:val="left" w:pos="2835"/>
                <w:tab w:val="left" w:pos="3969"/>
                <w:tab w:val="left" w:pos="5103"/>
                <w:tab w:val="left" w:pos="6237"/>
                <w:tab w:val="right" w:pos="8222"/>
              </w:tabs>
              <w:spacing w:after="120"/>
              <w:ind w:left="349" w:hanging="284"/>
              <w:rPr>
                <w:sz w:val="20"/>
                <w:szCs w:val="20"/>
              </w:rPr>
            </w:pPr>
            <w:r w:rsidRPr="00182968">
              <w:rPr>
                <w:sz w:val="20"/>
                <w:szCs w:val="20"/>
              </w:rPr>
              <w:t>65% of school leavers with FSME achieve 5+ GCSEs at A*-C including GCSE English and maths.</w:t>
            </w:r>
          </w:p>
        </w:tc>
        <w:tc>
          <w:tcPr>
            <w:tcW w:w="2201" w:type="dxa"/>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DE</w:t>
            </w:r>
          </w:p>
        </w:tc>
        <w:tc>
          <w:tcPr>
            <w:tcW w:w="1706" w:type="dxa"/>
            <w:tcMar>
              <w:left w:w="85" w:type="dxa"/>
              <w:right w:w="85" w:type="dxa"/>
            </w:tcMar>
          </w:tcPr>
          <w:p w:rsidR="009A05B6" w:rsidRPr="00182968" w:rsidRDefault="003E5C2D"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By 2020</w:t>
            </w:r>
          </w:p>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r>
      <w:tr w:rsidR="009A05B6" w:rsidRPr="00182968" w:rsidTr="002777E7">
        <w:trPr>
          <w:gridBefore w:val="1"/>
          <w:wBefore w:w="6" w:type="dxa"/>
          <w:trHeight w:val="790"/>
          <w:jc w:val="center"/>
        </w:trPr>
        <w:tc>
          <w:tcPr>
            <w:tcW w:w="684" w:type="dxa"/>
            <w:shd w:val="clear" w:color="auto" w:fill="FFFFFF"/>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B1</w:t>
            </w:r>
            <w:r w:rsidR="003F4B24" w:rsidRPr="00182968">
              <w:rPr>
                <w:bCs/>
                <w:sz w:val="20"/>
                <w:szCs w:val="20"/>
                <w:lang w:eastAsia="en-GB"/>
              </w:rPr>
              <w:t>6</w:t>
            </w:r>
          </w:p>
        </w:tc>
        <w:tc>
          <w:tcPr>
            <w:tcW w:w="2302" w:type="dxa"/>
            <w:vMerge/>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p>
        </w:tc>
        <w:tc>
          <w:tcPr>
            <w:tcW w:w="7503"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Develop new ‘Levels of Progression’ that will set out the progress pupils should be able to demonstrate if they are to build the literacy, numeracy and ICT skills needed to function effectively in life and in the world of work.</w:t>
            </w:r>
          </w:p>
          <w:p w:rsidR="009A05B6" w:rsidRPr="00182968" w:rsidRDefault="009A05B6" w:rsidP="00824A1C">
            <w:pPr>
              <w:numPr>
                <w:ilvl w:val="0"/>
                <w:numId w:val="7"/>
              </w:numPr>
              <w:tabs>
                <w:tab w:val="left" w:pos="169"/>
                <w:tab w:val="left" w:pos="1134"/>
                <w:tab w:val="left" w:pos="1701"/>
                <w:tab w:val="left" w:pos="2835"/>
                <w:tab w:val="left" w:pos="3969"/>
                <w:tab w:val="left" w:pos="5103"/>
                <w:tab w:val="left" w:pos="6237"/>
                <w:tab w:val="right" w:pos="8222"/>
              </w:tabs>
              <w:autoSpaceDE w:val="0"/>
              <w:autoSpaceDN w:val="0"/>
              <w:adjustRightInd w:val="0"/>
              <w:spacing w:after="120"/>
              <w:ind w:left="169" w:hanging="169"/>
              <w:rPr>
                <w:sz w:val="20"/>
                <w:szCs w:val="20"/>
              </w:rPr>
            </w:pPr>
            <w:r w:rsidRPr="00182968">
              <w:rPr>
                <w:sz w:val="20"/>
                <w:szCs w:val="20"/>
              </w:rPr>
              <w:t>‘Levels of Progression’ in ‘Communication’ and ‘Using Maths’ to be introduced in 2012/13 school year; and</w:t>
            </w:r>
          </w:p>
          <w:p w:rsidR="009A05B6" w:rsidRPr="00182968" w:rsidRDefault="009A05B6" w:rsidP="00824A1C">
            <w:pPr>
              <w:numPr>
                <w:ilvl w:val="0"/>
                <w:numId w:val="7"/>
              </w:numPr>
              <w:tabs>
                <w:tab w:val="left" w:pos="169"/>
                <w:tab w:val="left" w:pos="1134"/>
                <w:tab w:val="left" w:pos="1701"/>
                <w:tab w:val="left" w:pos="2835"/>
                <w:tab w:val="left" w:pos="3969"/>
                <w:tab w:val="left" w:pos="5103"/>
                <w:tab w:val="left" w:pos="6237"/>
                <w:tab w:val="right" w:pos="8222"/>
              </w:tabs>
              <w:autoSpaceDE w:val="0"/>
              <w:autoSpaceDN w:val="0"/>
              <w:adjustRightInd w:val="0"/>
              <w:spacing w:after="120"/>
              <w:ind w:left="169" w:hanging="169"/>
              <w:rPr>
                <w:bCs/>
                <w:sz w:val="20"/>
                <w:szCs w:val="20"/>
                <w:lang w:eastAsia="en-GB"/>
              </w:rPr>
            </w:pPr>
            <w:r w:rsidRPr="00182968">
              <w:rPr>
                <w:sz w:val="20"/>
                <w:szCs w:val="20"/>
              </w:rPr>
              <w:t>‘Levels of Progression’ in ‘Using ICT’ to be introduced in the 2013/14 school year.</w:t>
            </w:r>
          </w:p>
        </w:tc>
        <w:tc>
          <w:tcPr>
            <w:tcW w:w="2201" w:type="dxa"/>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DE/CC</w:t>
            </w:r>
            <w:r w:rsidR="00CE34A6" w:rsidRPr="00182968">
              <w:rPr>
                <w:bCs/>
                <w:sz w:val="20"/>
                <w:szCs w:val="20"/>
                <w:lang w:eastAsia="en-GB"/>
              </w:rPr>
              <w:t>E</w:t>
            </w:r>
            <w:r w:rsidRPr="00182968">
              <w:rPr>
                <w:bCs/>
                <w:sz w:val="20"/>
                <w:szCs w:val="20"/>
                <w:lang w:eastAsia="en-GB"/>
              </w:rPr>
              <w:t>A</w:t>
            </w:r>
          </w:p>
        </w:tc>
        <w:tc>
          <w:tcPr>
            <w:tcW w:w="1706"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From 2012-2013</w:t>
            </w:r>
          </w:p>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r>
      <w:tr w:rsidR="009A05B6" w:rsidRPr="00182968" w:rsidTr="002777E7">
        <w:trPr>
          <w:gridBefore w:val="1"/>
          <w:wBefore w:w="6" w:type="dxa"/>
          <w:trHeight w:val="831"/>
          <w:jc w:val="center"/>
        </w:trPr>
        <w:tc>
          <w:tcPr>
            <w:tcW w:w="684" w:type="dxa"/>
            <w:shd w:val="clear" w:color="auto" w:fill="FFFFFF"/>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B1</w:t>
            </w:r>
            <w:r w:rsidR="003F4B24" w:rsidRPr="00182968">
              <w:rPr>
                <w:bCs/>
                <w:sz w:val="20"/>
                <w:szCs w:val="20"/>
                <w:lang w:eastAsia="en-GB"/>
              </w:rPr>
              <w:t>7</w:t>
            </w:r>
          </w:p>
        </w:tc>
        <w:tc>
          <w:tcPr>
            <w:tcW w:w="2302" w:type="dxa"/>
            <w:vMerge/>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sz w:val="20"/>
                <w:szCs w:val="20"/>
              </w:rPr>
            </w:pPr>
          </w:p>
        </w:tc>
        <w:tc>
          <w:tcPr>
            <w:tcW w:w="7503"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ind w:left="72"/>
              <w:rPr>
                <w:sz w:val="20"/>
                <w:szCs w:val="20"/>
              </w:rPr>
            </w:pPr>
            <w:r w:rsidRPr="00182968">
              <w:rPr>
                <w:sz w:val="20"/>
                <w:szCs w:val="20"/>
              </w:rPr>
              <w:t>Reform education administration through the creation of the Education and Skills Authority with a stronger focus on improving educational outcomes.</w:t>
            </w:r>
          </w:p>
        </w:tc>
        <w:tc>
          <w:tcPr>
            <w:tcW w:w="2201" w:type="dxa"/>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DE</w:t>
            </w:r>
          </w:p>
        </w:tc>
        <w:tc>
          <w:tcPr>
            <w:tcW w:w="1706" w:type="dxa"/>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By 2013</w:t>
            </w:r>
          </w:p>
        </w:tc>
      </w:tr>
      <w:tr w:rsidR="009A05B6" w:rsidRPr="00182968" w:rsidTr="002777E7">
        <w:trPr>
          <w:gridBefore w:val="1"/>
          <w:wBefore w:w="6" w:type="dxa"/>
          <w:trHeight w:val="1013"/>
          <w:jc w:val="center"/>
        </w:trPr>
        <w:tc>
          <w:tcPr>
            <w:tcW w:w="684" w:type="dxa"/>
            <w:shd w:val="clear" w:color="auto" w:fill="FFFFFF"/>
          </w:tcPr>
          <w:p w:rsidR="009A05B6" w:rsidRPr="00182968" w:rsidRDefault="009A05B6" w:rsidP="003A5D9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sidDel="00F553B9">
              <w:rPr>
                <w:bCs/>
                <w:sz w:val="20"/>
                <w:szCs w:val="20"/>
                <w:lang w:eastAsia="en-GB"/>
              </w:rPr>
              <w:lastRenderedPageBreak/>
              <w:t>B</w:t>
            </w:r>
            <w:r w:rsidRPr="00182968">
              <w:rPr>
                <w:bCs/>
                <w:sz w:val="20"/>
                <w:szCs w:val="20"/>
                <w:lang w:eastAsia="en-GB"/>
              </w:rPr>
              <w:t>1</w:t>
            </w:r>
            <w:r w:rsidR="003F4B24" w:rsidRPr="00182968">
              <w:rPr>
                <w:bCs/>
                <w:sz w:val="20"/>
                <w:szCs w:val="20"/>
                <w:lang w:eastAsia="en-GB"/>
              </w:rPr>
              <w:t>8</w:t>
            </w:r>
          </w:p>
        </w:tc>
        <w:tc>
          <w:tcPr>
            <w:tcW w:w="2302" w:type="dxa"/>
            <w:vMerge/>
            <w:tcBorders>
              <w:bottom w:val="nil"/>
            </w:tcBorders>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sz w:val="20"/>
                <w:szCs w:val="20"/>
              </w:rPr>
            </w:pPr>
          </w:p>
        </w:tc>
        <w:tc>
          <w:tcPr>
            <w:tcW w:w="7503" w:type="dxa"/>
            <w:shd w:val="clear" w:color="auto" w:fill="FFFFFF"/>
            <w:tcMar>
              <w:left w:w="85" w:type="dxa"/>
              <w:right w:w="85" w:type="dxa"/>
            </w:tcMar>
          </w:tcPr>
          <w:p w:rsidR="009A05B6" w:rsidRPr="00182968" w:rsidRDefault="009A05B6" w:rsidP="001D64DD">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lang w:eastAsia="en-GB"/>
              </w:rPr>
              <w:t>Support the Further and Higher Education sectors to further develop their economic focus.  This will include consideration of the recommendations from MATRIX and from other Foresight studies and activities.</w:t>
            </w:r>
          </w:p>
        </w:tc>
        <w:tc>
          <w:tcPr>
            <w:tcW w:w="2201" w:type="dxa"/>
            <w:shd w:val="clear" w:color="auto" w:fill="FFFFFF"/>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DEL</w:t>
            </w:r>
          </w:p>
        </w:tc>
        <w:tc>
          <w:tcPr>
            <w:tcW w:w="1706" w:type="dxa"/>
            <w:shd w:val="clear" w:color="auto" w:fill="FFFFFF"/>
            <w:tcMar>
              <w:left w:w="85" w:type="dxa"/>
              <w:right w:w="85" w:type="dxa"/>
            </w:tcMar>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2015</w:t>
            </w:r>
          </w:p>
        </w:tc>
      </w:tr>
      <w:tr w:rsidR="009A05B6" w:rsidRPr="00182968" w:rsidTr="002777E7">
        <w:trPr>
          <w:gridBefore w:val="1"/>
          <w:wBefore w:w="6" w:type="dxa"/>
          <w:trHeight w:val="1013"/>
          <w:jc w:val="center"/>
        </w:trPr>
        <w:tc>
          <w:tcPr>
            <w:tcW w:w="684" w:type="dxa"/>
            <w:shd w:val="clear" w:color="auto" w:fill="FFFFFF"/>
          </w:tcPr>
          <w:p w:rsidR="009A05B6" w:rsidRPr="00182968" w:rsidDel="00F553B9" w:rsidRDefault="009A05B6" w:rsidP="003A5D9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B1</w:t>
            </w:r>
            <w:r w:rsidR="003F4B24" w:rsidRPr="00182968">
              <w:rPr>
                <w:bCs/>
                <w:sz w:val="20"/>
                <w:szCs w:val="20"/>
                <w:lang w:eastAsia="en-GB"/>
              </w:rPr>
              <w:t>9</w:t>
            </w:r>
          </w:p>
        </w:tc>
        <w:tc>
          <w:tcPr>
            <w:tcW w:w="2302" w:type="dxa"/>
            <w:tcBorders>
              <w:top w:val="nil"/>
            </w:tcBorders>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sz w:val="20"/>
                <w:szCs w:val="20"/>
              </w:rPr>
            </w:pPr>
          </w:p>
        </w:tc>
        <w:tc>
          <w:tcPr>
            <w:tcW w:w="7503" w:type="dxa"/>
            <w:shd w:val="clear" w:color="auto" w:fill="FFFFFF"/>
            <w:tcMar>
              <w:left w:w="85" w:type="dxa"/>
              <w:right w:w="85" w:type="dxa"/>
            </w:tcMar>
          </w:tcPr>
          <w:p w:rsidR="009A05B6" w:rsidRPr="00182968" w:rsidRDefault="009A05B6" w:rsidP="001D64DD">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lang w:eastAsia="en-GB"/>
              </w:rPr>
              <w:t>Maintain investment of £37m in university programmes to deliver skills supporting STEM areas, to enable employment in health and social care and assure the provision of services for the population</w:t>
            </w:r>
          </w:p>
        </w:tc>
        <w:tc>
          <w:tcPr>
            <w:tcW w:w="2201" w:type="dxa"/>
            <w:shd w:val="clear" w:color="auto" w:fill="FFFFFF"/>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DHSSPS</w:t>
            </w:r>
          </w:p>
        </w:tc>
        <w:tc>
          <w:tcPr>
            <w:tcW w:w="1706" w:type="dxa"/>
            <w:shd w:val="clear" w:color="auto" w:fill="FFFFFF"/>
            <w:tcMar>
              <w:left w:w="85" w:type="dxa"/>
              <w:right w:w="85" w:type="dxa"/>
            </w:tcMar>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Annually</w:t>
            </w:r>
          </w:p>
        </w:tc>
      </w:tr>
      <w:tr w:rsidR="009A05B6" w:rsidRPr="00182968" w:rsidTr="002777E7">
        <w:trPr>
          <w:gridBefore w:val="1"/>
          <w:wBefore w:w="6" w:type="dxa"/>
          <w:trHeight w:val="866"/>
          <w:jc w:val="center"/>
        </w:trPr>
        <w:tc>
          <w:tcPr>
            <w:tcW w:w="684" w:type="dxa"/>
            <w:shd w:val="clear" w:color="auto" w:fill="FFFFFF"/>
          </w:tcPr>
          <w:p w:rsidR="009A05B6" w:rsidRPr="00182968" w:rsidRDefault="009A05B6" w:rsidP="003A5D9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sidDel="00F553B9">
              <w:rPr>
                <w:bCs/>
                <w:sz w:val="20"/>
                <w:szCs w:val="20"/>
                <w:lang w:eastAsia="en-GB"/>
              </w:rPr>
              <w:t>B</w:t>
            </w:r>
            <w:r w:rsidR="003F4B24" w:rsidRPr="00182968">
              <w:rPr>
                <w:bCs/>
                <w:sz w:val="20"/>
                <w:szCs w:val="20"/>
                <w:lang w:eastAsia="en-GB"/>
              </w:rPr>
              <w:t>20</w:t>
            </w:r>
          </w:p>
        </w:tc>
        <w:tc>
          <w:tcPr>
            <w:tcW w:w="2302" w:type="dxa"/>
            <w:vMerge w:val="restart"/>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lang w:eastAsia="en-GB"/>
              </w:rPr>
              <w:t>Tackle barriers to employment and employability</w:t>
            </w:r>
          </w:p>
        </w:tc>
        <w:tc>
          <w:tcPr>
            <w:tcW w:w="7503" w:type="dxa"/>
            <w:shd w:val="clear" w:color="auto" w:fill="FFFFFF"/>
            <w:tcMar>
              <w:left w:w="85" w:type="dxa"/>
              <w:right w:w="85" w:type="dxa"/>
            </w:tcMar>
          </w:tcPr>
          <w:p w:rsidR="009A05B6" w:rsidRPr="00182968" w:rsidRDefault="009A05B6" w:rsidP="0097272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lang w:eastAsia="en-GB"/>
              </w:rPr>
              <w:t>I</w:t>
            </w:r>
            <w:r w:rsidRPr="00182968">
              <w:rPr>
                <w:sz w:val="20"/>
                <w:szCs w:val="20"/>
              </w:rPr>
              <w:t>ncentivise employment of the long term unemployed through linking DEL’s Steps to Work Programme to the Invest NI Jobs Fund.</w:t>
            </w:r>
          </w:p>
        </w:tc>
        <w:tc>
          <w:tcPr>
            <w:tcW w:w="2201" w:type="dxa"/>
            <w:vMerge w:val="restart"/>
            <w:shd w:val="clear" w:color="auto" w:fill="FFFFFF"/>
            <w:tcMar>
              <w:top w:w="57" w:type="dxa"/>
              <w:left w:w="85" w:type="dxa"/>
              <w:bottom w:w="57" w:type="dxa"/>
              <w:right w:w="85" w:type="dxa"/>
            </w:tcMar>
          </w:tcPr>
          <w:p w:rsidR="009A05B6" w:rsidRPr="00182968" w:rsidRDefault="009A05B6" w:rsidP="0097272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DEL/DETI/Invest NI</w:t>
            </w:r>
          </w:p>
        </w:tc>
        <w:tc>
          <w:tcPr>
            <w:tcW w:w="1706" w:type="dxa"/>
            <w:shd w:val="clear" w:color="auto" w:fill="FFFFFF"/>
            <w:tcMar>
              <w:left w:w="85" w:type="dxa"/>
              <w:right w:w="85" w:type="dxa"/>
            </w:tcMar>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Commenced July 2011 to 2015</w:t>
            </w:r>
          </w:p>
        </w:tc>
      </w:tr>
      <w:tr w:rsidR="009A05B6" w:rsidRPr="00182968" w:rsidTr="002777E7">
        <w:trPr>
          <w:gridBefore w:val="1"/>
          <w:wBefore w:w="6" w:type="dxa"/>
          <w:trHeight w:val="1287"/>
          <w:jc w:val="center"/>
        </w:trPr>
        <w:tc>
          <w:tcPr>
            <w:tcW w:w="684" w:type="dxa"/>
            <w:shd w:val="clear" w:color="auto" w:fill="FFFFFF"/>
          </w:tcPr>
          <w:p w:rsidR="009A05B6" w:rsidRPr="00182968" w:rsidRDefault="009A05B6" w:rsidP="003A5D9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B2</w:t>
            </w:r>
            <w:r w:rsidR="003F4B24" w:rsidRPr="00182968">
              <w:rPr>
                <w:bCs/>
                <w:sz w:val="20"/>
                <w:szCs w:val="20"/>
                <w:lang w:eastAsia="en-GB"/>
              </w:rPr>
              <w:t>1</w:t>
            </w:r>
          </w:p>
        </w:tc>
        <w:tc>
          <w:tcPr>
            <w:tcW w:w="2302" w:type="dxa"/>
            <w:vMerge/>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sz w:val="20"/>
                <w:szCs w:val="20"/>
                <w:lang w:eastAsia="en-GB"/>
              </w:rPr>
            </w:pPr>
          </w:p>
        </w:tc>
        <w:tc>
          <w:tcPr>
            <w:tcW w:w="7503"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rPr>
              <w:t xml:space="preserve">Implement the European Social Fund </w:t>
            </w:r>
            <w:r w:rsidRPr="00182968">
              <w:rPr>
                <w:sz w:val="20"/>
                <w:szCs w:val="20"/>
                <w:lang w:eastAsia="en-GB"/>
              </w:rPr>
              <w:t>to reduce economic inactivity and increase workforce skills. €414m of which 40% from European Union, 25% by the Department and the remaining 35% by other Government and public bodies.</w:t>
            </w:r>
          </w:p>
        </w:tc>
        <w:tc>
          <w:tcPr>
            <w:tcW w:w="2201" w:type="dxa"/>
            <w:vMerge/>
            <w:shd w:val="clear" w:color="auto" w:fill="FFFFFF"/>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p>
        </w:tc>
        <w:tc>
          <w:tcPr>
            <w:tcW w:w="1706"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rPr>
              <w:t>Investment made over the period 2007-13</w:t>
            </w:r>
          </w:p>
        </w:tc>
      </w:tr>
      <w:tr w:rsidR="009A05B6" w:rsidRPr="00182968" w:rsidTr="002777E7">
        <w:trPr>
          <w:gridBefore w:val="1"/>
          <w:wBefore w:w="6" w:type="dxa"/>
          <w:trHeight w:val="1286"/>
          <w:jc w:val="center"/>
        </w:trPr>
        <w:tc>
          <w:tcPr>
            <w:tcW w:w="684" w:type="dxa"/>
            <w:shd w:val="clear" w:color="auto" w:fill="FFFFFF"/>
          </w:tcPr>
          <w:p w:rsidR="009A05B6" w:rsidRPr="00182968" w:rsidRDefault="009A05B6" w:rsidP="0082088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B2</w:t>
            </w:r>
            <w:r w:rsidR="003F4B24" w:rsidRPr="00182968">
              <w:rPr>
                <w:bCs/>
                <w:sz w:val="20"/>
                <w:szCs w:val="20"/>
                <w:lang w:eastAsia="en-GB"/>
              </w:rPr>
              <w:t>2</w:t>
            </w:r>
          </w:p>
        </w:tc>
        <w:tc>
          <w:tcPr>
            <w:tcW w:w="2302" w:type="dxa"/>
            <w:vMerge/>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sz w:val="20"/>
                <w:szCs w:val="20"/>
                <w:lang w:eastAsia="en-GB"/>
              </w:rPr>
            </w:pPr>
          </w:p>
        </w:tc>
        <w:tc>
          <w:tcPr>
            <w:tcW w:w="7503"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rPr>
              <w:t xml:space="preserve">Develop Strategic Employment Strategies for Belfast and Derry/Londonderry aimed at increasing employment and reducing economic inactivity in NI’s two main cities. </w:t>
            </w:r>
          </w:p>
        </w:tc>
        <w:tc>
          <w:tcPr>
            <w:tcW w:w="2201" w:type="dxa"/>
            <w:shd w:val="clear" w:color="auto" w:fill="FFFFFF"/>
            <w:tcMar>
              <w:top w:w="57" w:type="dxa"/>
              <w:left w:w="85" w:type="dxa"/>
              <w:bottom w:w="57" w:type="dxa"/>
              <w:right w:w="85" w:type="dxa"/>
            </w:tcMar>
          </w:tcPr>
          <w:p w:rsidR="009A05B6" w:rsidRPr="00182968" w:rsidRDefault="009A05B6" w:rsidP="000B68BF">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sz w:val="20"/>
                <w:szCs w:val="20"/>
              </w:rPr>
              <w:t xml:space="preserve">DEL supported by DETI/ DSD, the relevant City Councils, FE colleges, local employers and employers’ representative groups. </w:t>
            </w:r>
          </w:p>
        </w:tc>
        <w:tc>
          <w:tcPr>
            <w:tcW w:w="1706" w:type="dxa"/>
            <w:shd w:val="clear" w:color="auto" w:fill="FFFFFF"/>
            <w:tcMar>
              <w:left w:w="85" w:type="dxa"/>
              <w:right w:w="85" w:type="dxa"/>
            </w:tcMar>
          </w:tcPr>
          <w:p w:rsidR="009A05B6" w:rsidRPr="00182968" w:rsidRDefault="009A05B6" w:rsidP="009D08F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March 2013</w:t>
            </w:r>
          </w:p>
        </w:tc>
      </w:tr>
      <w:tr w:rsidR="009A05B6" w:rsidRPr="00182968" w:rsidTr="00382113">
        <w:trPr>
          <w:gridBefore w:val="1"/>
          <w:wBefore w:w="6" w:type="dxa"/>
          <w:trHeight w:val="1219"/>
          <w:jc w:val="center"/>
        </w:trPr>
        <w:tc>
          <w:tcPr>
            <w:tcW w:w="684" w:type="dxa"/>
            <w:shd w:val="clear" w:color="auto" w:fill="FFFFFF"/>
          </w:tcPr>
          <w:p w:rsidR="009A05B6" w:rsidRPr="00182968" w:rsidRDefault="009A05B6" w:rsidP="0082088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B2</w:t>
            </w:r>
            <w:r w:rsidR="003F4B24" w:rsidRPr="00182968">
              <w:rPr>
                <w:bCs/>
                <w:sz w:val="20"/>
                <w:szCs w:val="20"/>
                <w:lang w:eastAsia="en-GB"/>
              </w:rPr>
              <w:t>3</w:t>
            </w:r>
          </w:p>
        </w:tc>
        <w:tc>
          <w:tcPr>
            <w:tcW w:w="2302" w:type="dxa"/>
            <w:vMerge/>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sz w:val="20"/>
                <w:szCs w:val="20"/>
                <w:lang w:eastAsia="en-GB"/>
              </w:rPr>
            </w:pPr>
          </w:p>
        </w:tc>
        <w:tc>
          <w:tcPr>
            <w:tcW w:w="7503" w:type="dxa"/>
            <w:shd w:val="clear" w:color="auto" w:fill="FFFFFF"/>
            <w:tcMar>
              <w:left w:w="85" w:type="dxa"/>
              <w:right w:w="85" w:type="dxa"/>
            </w:tcMar>
          </w:tcPr>
          <w:p w:rsidR="009A05B6" w:rsidRPr="00182968" w:rsidRDefault="009A05B6" w:rsidP="001B0AB7">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rPr>
            </w:pPr>
            <w:r w:rsidRPr="00182968">
              <w:rPr>
                <w:sz w:val="20"/>
                <w:szCs w:val="20"/>
                <w:lang w:val="en-US"/>
              </w:rPr>
              <w:t xml:space="preserve">Work across departments to tackle the increasing issue of those Not in Employment, Education or Training (NEETs).  </w:t>
            </w:r>
            <w:r w:rsidRPr="00182968">
              <w:rPr>
                <w:sz w:val="20"/>
                <w:szCs w:val="20"/>
              </w:rPr>
              <w:t>Agree and introduce an Executive strategy for young people who are Not in Education, Employment or Training (NEETs) by April 2012 and produce a report on implementation by Autumn 2014.</w:t>
            </w:r>
          </w:p>
        </w:tc>
        <w:tc>
          <w:tcPr>
            <w:tcW w:w="2201" w:type="dxa"/>
            <w:shd w:val="clear" w:color="auto" w:fill="FFFFFF"/>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DEL and other relevant Departments</w:t>
            </w:r>
          </w:p>
        </w:tc>
        <w:tc>
          <w:tcPr>
            <w:tcW w:w="1706" w:type="dxa"/>
            <w:shd w:val="clear" w:color="auto" w:fill="FFFFFF"/>
            <w:tcMar>
              <w:left w:w="85" w:type="dxa"/>
              <w:right w:w="85" w:type="dxa"/>
            </w:tcMar>
          </w:tcPr>
          <w:p w:rsidR="009A05B6" w:rsidRPr="00182968" w:rsidRDefault="009A05B6" w:rsidP="001B0AB7">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rPr>
              <w:t xml:space="preserve">Produce a NEETs strategy by April 2012 </w:t>
            </w:r>
          </w:p>
        </w:tc>
      </w:tr>
      <w:tr w:rsidR="009A05B6" w:rsidRPr="00182968" w:rsidTr="002777E7">
        <w:trPr>
          <w:gridBefore w:val="1"/>
          <w:wBefore w:w="6" w:type="dxa"/>
          <w:trHeight w:val="991"/>
          <w:jc w:val="center"/>
        </w:trPr>
        <w:tc>
          <w:tcPr>
            <w:tcW w:w="684" w:type="dxa"/>
            <w:shd w:val="clear" w:color="auto" w:fill="FFFFFF"/>
          </w:tcPr>
          <w:p w:rsidR="009A05B6" w:rsidRPr="00182968" w:rsidRDefault="009A05B6" w:rsidP="0082088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lastRenderedPageBreak/>
              <w:t>B2</w:t>
            </w:r>
            <w:r w:rsidR="003F4B24" w:rsidRPr="00182968">
              <w:rPr>
                <w:bCs/>
                <w:sz w:val="20"/>
                <w:szCs w:val="20"/>
                <w:lang w:eastAsia="en-GB"/>
              </w:rPr>
              <w:t>4</w:t>
            </w:r>
          </w:p>
        </w:tc>
        <w:tc>
          <w:tcPr>
            <w:tcW w:w="2302" w:type="dxa"/>
            <w:vMerge/>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sz w:val="20"/>
                <w:szCs w:val="20"/>
                <w:lang w:eastAsia="en-GB"/>
              </w:rPr>
            </w:pPr>
          </w:p>
        </w:tc>
        <w:tc>
          <w:tcPr>
            <w:tcW w:w="7503"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bCs/>
                <w:sz w:val="20"/>
                <w:szCs w:val="20"/>
                <w:lang w:eastAsia="en-GB"/>
              </w:rPr>
              <w:t xml:space="preserve">Implement the </w:t>
            </w:r>
            <w:r w:rsidRPr="00182968">
              <w:rPr>
                <w:sz w:val="20"/>
                <w:szCs w:val="20"/>
                <w:lang w:eastAsia="en-GB"/>
              </w:rPr>
              <w:t>Neighbourhood Renewal Investment Fund to improve the educational attainment levels among school leavers and a greater proportion of adults qualified to level 2 and above to narrow the gap between the NI average and that in Neighbourhood Renewal areas.</w:t>
            </w:r>
          </w:p>
        </w:tc>
        <w:tc>
          <w:tcPr>
            <w:tcW w:w="2201" w:type="dxa"/>
            <w:shd w:val="clear" w:color="auto" w:fill="FFFFFF"/>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rPr>
              <w:t>DSD</w:t>
            </w:r>
          </w:p>
        </w:tc>
        <w:tc>
          <w:tcPr>
            <w:tcW w:w="1706"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r w:rsidRPr="00182968">
              <w:rPr>
                <w:bCs/>
                <w:sz w:val="20"/>
                <w:szCs w:val="20"/>
              </w:rPr>
              <w:t>Ongoing</w:t>
            </w:r>
          </w:p>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p>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p>
        </w:tc>
      </w:tr>
      <w:tr w:rsidR="009A05B6" w:rsidRPr="00182968" w:rsidTr="002777E7">
        <w:trPr>
          <w:trHeight w:val="926"/>
          <w:jc w:val="center"/>
        </w:trPr>
        <w:tc>
          <w:tcPr>
            <w:tcW w:w="690" w:type="dxa"/>
            <w:gridSpan w:val="2"/>
            <w:shd w:val="clear" w:color="auto" w:fill="FFFFFF"/>
          </w:tcPr>
          <w:p w:rsidR="009A05B6" w:rsidRPr="00182968" w:rsidRDefault="009C1C17" w:rsidP="0082088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B2</w:t>
            </w:r>
            <w:r w:rsidR="003F4B24" w:rsidRPr="00182968">
              <w:rPr>
                <w:bCs/>
                <w:sz w:val="20"/>
                <w:szCs w:val="20"/>
                <w:lang w:eastAsia="en-GB"/>
              </w:rPr>
              <w:t>5</w:t>
            </w:r>
          </w:p>
        </w:tc>
        <w:tc>
          <w:tcPr>
            <w:tcW w:w="2302" w:type="dxa"/>
            <w:vMerge w:val="restart"/>
            <w:shd w:val="clear" w:color="auto" w:fill="FFFFFF"/>
            <w:tcMar>
              <w:left w:w="85" w:type="dxa"/>
              <w:right w:w="85" w:type="dxa"/>
            </w:tcMar>
          </w:tcPr>
          <w:p w:rsidR="009A05B6" w:rsidRPr="00182968" w:rsidRDefault="009A05B6" w:rsidP="00E564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r w:rsidRPr="00182968">
              <w:rPr>
                <w:sz w:val="20"/>
                <w:szCs w:val="20"/>
                <w:lang w:eastAsia="en-GB"/>
              </w:rPr>
              <w:t>Improving Employability and Skills</w:t>
            </w:r>
          </w:p>
        </w:tc>
        <w:tc>
          <w:tcPr>
            <w:tcW w:w="7503"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 xml:space="preserve">Continue to help prepare our young people for the future world of work by ensuring that </w:t>
            </w:r>
            <w:r w:rsidR="00A54DAB" w:rsidRPr="00182968">
              <w:rPr>
                <w:bCs/>
                <w:sz w:val="20"/>
                <w:szCs w:val="20"/>
                <w:lang w:eastAsia="en-GB"/>
              </w:rPr>
              <w:t xml:space="preserve">relevant </w:t>
            </w:r>
            <w:r w:rsidRPr="00182968">
              <w:rPr>
                <w:bCs/>
                <w:sz w:val="20"/>
                <w:szCs w:val="20"/>
                <w:lang w:eastAsia="en-GB"/>
              </w:rPr>
              <w:t>materials and teaching resources have a much greater focus on the NI business and science base</w:t>
            </w:r>
          </w:p>
        </w:tc>
        <w:tc>
          <w:tcPr>
            <w:tcW w:w="2201" w:type="dxa"/>
            <w:shd w:val="clear" w:color="auto" w:fill="FFFFFF"/>
            <w:tcMar>
              <w:top w:w="57" w:type="dxa"/>
              <w:left w:w="85" w:type="dxa"/>
              <w:bottom w:w="57" w:type="dxa"/>
              <w:right w:w="85" w:type="dxa"/>
            </w:tcMar>
          </w:tcPr>
          <w:p w:rsidR="009A05B6" w:rsidRPr="00182968" w:rsidRDefault="009A05B6"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r w:rsidRPr="00182968">
              <w:rPr>
                <w:bCs/>
                <w:sz w:val="20"/>
                <w:szCs w:val="20"/>
              </w:rPr>
              <w:t>DE</w:t>
            </w:r>
          </w:p>
        </w:tc>
        <w:tc>
          <w:tcPr>
            <w:tcW w:w="1706"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r w:rsidRPr="00182968">
              <w:rPr>
                <w:bCs/>
                <w:sz w:val="20"/>
                <w:szCs w:val="20"/>
              </w:rPr>
              <w:t>Ongoing</w:t>
            </w:r>
          </w:p>
        </w:tc>
      </w:tr>
      <w:tr w:rsidR="009A05B6" w:rsidRPr="00182968" w:rsidTr="002777E7">
        <w:trPr>
          <w:trHeight w:val="1025"/>
          <w:jc w:val="center"/>
        </w:trPr>
        <w:tc>
          <w:tcPr>
            <w:tcW w:w="690" w:type="dxa"/>
            <w:gridSpan w:val="2"/>
            <w:shd w:val="clear" w:color="auto" w:fill="FFFFFF"/>
          </w:tcPr>
          <w:p w:rsidR="009A05B6" w:rsidRPr="00182968" w:rsidRDefault="009C1C17" w:rsidP="0082088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B2</w:t>
            </w:r>
            <w:r w:rsidR="003F4B24" w:rsidRPr="00182968">
              <w:rPr>
                <w:bCs/>
                <w:sz w:val="20"/>
                <w:szCs w:val="20"/>
                <w:lang w:eastAsia="en-GB"/>
              </w:rPr>
              <w:t>6</w:t>
            </w:r>
          </w:p>
        </w:tc>
        <w:tc>
          <w:tcPr>
            <w:tcW w:w="2302" w:type="dxa"/>
            <w:vMerge/>
            <w:shd w:val="clear" w:color="auto" w:fill="FFFFFF"/>
            <w:tcMar>
              <w:left w:w="85" w:type="dxa"/>
              <w:right w:w="85" w:type="dxa"/>
            </w:tcMar>
          </w:tcPr>
          <w:p w:rsidR="009A05B6" w:rsidRPr="00182968" w:rsidRDefault="009A05B6" w:rsidP="00E564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p>
        </w:tc>
        <w:tc>
          <w:tcPr>
            <w:tcW w:w="7503"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rPr>
              <w:t>Ensure that pupils have access to high quality careers education, information, advice and guidance supported by labour market information and the promotion of STEM and other innovation relevant subjects.</w:t>
            </w:r>
          </w:p>
        </w:tc>
        <w:tc>
          <w:tcPr>
            <w:tcW w:w="2201" w:type="dxa"/>
            <w:shd w:val="clear" w:color="auto" w:fill="FFFFFF"/>
            <w:tcMar>
              <w:top w:w="57" w:type="dxa"/>
              <w:left w:w="85" w:type="dxa"/>
              <w:bottom w:w="57" w:type="dxa"/>
              <w:right w:w="85" w:type="dxa"/>
            </w:tcMar>
          </w:tcPr>
          <w:p w:rsidR="009A05B6" w:rsidRPr="00182968" w:rsidRDefault="009A05B6" w:rsidP="006015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r w:rsidRPr="00182968">
              <w:rPr>
                <w:bCs/>
                <w:sz w:val="20"/>
                <w:szCs w:val="20"/>
              </w:rPr>
              <w:t>DE</w:t>
            </w:r>
            <w:r w:rsidR="00CE34A6" w:rsidRPr="00182968">
              <w:rPr>
                <w:bCs/>
                <w:sz w:val="20"/>
                <w:szCs w:val="20"/>
              </w:rPr>
              <w:t>/DEL</w:t>
            </w:r>
          </w:p>
        </w:tc>
        <w:tc>
          <w:tcPr>
            <w:tcW w:w="1706"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r w:rsidRPr="00182968">
              <w:rPr>
                <w:bCs/>
                <w:sz w:val="20"/>
                <w:szCs w:val="20"/>
              </w:rPr>
              <w:t>Ongoing</w:t>
            </w:r>
          </w:p>
        </w:tc>
      </w:tr>
      <w:tr w:rsidR="009A05B6" w:rsidRPr="00182968" w:rsidTr="002777E7">
        <w:trPr>
          <w:trHeight w:val="921"/>
          <w:jc w:val="center"/>
        </w:trPr>
        <w:tc>
          <w:tcPr>
            <w:tcW w:w="690" w:type="dxa"/>
            <w:gridSpan w:val="2"/>
            <w:shd w:val="clear" w:color="auto" w:fill="FFFFFF"/>
          </w:tcPr>
          <w:p w:rsidR="009A05B6" w:rsidRPr="00182968" w:rsidRDefault="009A05B6" w:rsidP="003B6ED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B2</w:t>
            </w:r>
            <w:r w:rsidR="003B6ED6" w:rsidRPr="00182968">
              <w:rPr>
                <w:bCs/>
                <w:sz w:val="20"/>
                <w:szCs w:val="20"/>
                <w:lang w:eastAsia="en-GB"/>
              </w:rPr>
              <w:t>7</w:t>
            </w:r>
          </w:p>
        </w:tc>
        <w:tc>
          <w:tcPr>
            <w:tcW w:w="2302" w:type="dxa"/>
            <w:vMerge/>
            <w:shd w:val="clear" w:color="auto" w:fill="FFFFFF"/>
            <w:tcMar>
              <w:left w:w="85" w:type="dxa"/>
              <w:right w:w="85" w:type="dxa"/>
            </w:tcMar>
          </w:tcPr>
          <w:p w:rsidR="009A05B6" w:rsidRPr="00182968" w:rsidRDefault="009A05B6" w:rsidP="00E564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p>
        </w:tc>
        <w:tc>
          <w:tcPr>
            <w:tcW w:w="7503"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Develop a European Social Fund (ESF) 2014-2020 programme aimed at enhancing employability and increasing the overall employment rate, in particular for those groups at a disadvantage in the labour market.</w:t>
            </w:r>
          </w:p>
        </w:tc>
        <w:tc>
          <w:tcPr>
            <w:tcW w:w="2201" w:type="dxa"/>
            <w:shd w:val="clear" w:color="auto" w:fill="FFFFFF"/>
            <w:tcMar>
              <w:top w:w="57" w:type="dxa"/>
              <w:left w:w="85" w:type="dxa"/>
              <w:bottom w:w="57" w:type="dxa"/>
              <w:right w:w="85" w:type="dxa"/>
            </w:tcMar>
          </w:tcPr>
          <w:p w:rsidR="009A05B6" w:rsidRPr="00182968" w:rsidRDefault="009A05B6" w:rsidP="00EF0502">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r w:rsidRPr="00182968">
              <w:rPr>
                <w:bCs/>
                <w:sz w:val="20"/>
                <w:szCs w:val="20"/>
              </w:rPr>
              <w:t>DFP, DEL and Other Departments</w:t>
            </w:r>
          </w:p>
        </w:tc>
        <w:tc>
          <w:tcPr>
            <w:tcW w:w="1706"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r w:rsidRPr="00182968">
              <w:rPr>
                <w:bCs/>
                <w:sz w:val="20"/>
                <w:szCs w:val="20"/>
              </w:rPr>
              <w:t>Ongoing</w:t>
            </w:r>
          </w:p>
        </w:tc>
      </w:tr>
      <w:tr w:rsidR="009A05B6" w:rsidRPr="00182968" w:rsidTr="002777E7">
        <w:trPr>
          <w:trHeight w:val="815"/>
          <w:jc w:val="center"/>
        </w:trPr>
        <w:tc>
          <w:tcPr>
            <w:tcW w:w="690" w:type="dxa"/>
            <w:gridSpan w:val="2"/>
            <w:shd w:val="clear" w:color="auto" w:fill="FFFFFF"/>
          </w:tcPr>
          <w:p w:rsidR="009A05B6" w:rsidRPr="00182968" w:rsidRDefault="009A05B6" w:rsidP="0082088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B2</w:t>
            </w:r>
            <w:r w:rsidR="003B6ED6" w:rsidRPr="00182968">
              <w:rPr>
                <w:bCs/>
                <w:sz w:val="20"/>
                <w:szCs w:val="20"/>
                <w:lang w:eastAsia="en-GB"/>
              </w:rPr>
              <w:t>8</w:t>
            </w:r>
          </w:p>
        </w:tc>
        <w:tc>
          <w:tcPr>
            <w:tcW w:w="2302" w:type="dxa"/>
            <w:vMerge/>
            <w:shd w:val="clear" w:color="auto" w:fill="FFFFFF"/>
            <w:tcMar>
              <w:left w:w="85" w:type="dxa"/>
              <w:right w:w="85" w:type="dxa"/>
            </w:tcMar>
          </w:tcPr>
          <w:p w:rsidR="009A05B6" w:rsidRPr="00182968" w:rsidRDefault="009A05B6" w:rsidP="00E564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p>
        </w:tc>
        <w:tc>
          <w:tcPr>
            <w:tcW w:w="7503"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As the economy grows, encourage skilled people (including those non domiciled in NI) to consider NI as a place to live and work.</w:t>
            </w:r>
          </w:p>
        </w:tc>
        <w:tc>
          <w:tcPr>
            <w:tcW w:w="2201" w:type="dxa"/>
            <w:vMerge w:val="restart"/>
            <w:shd w:val="clear" w:color="auto" w:fill="FFFFFF"/>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r w:rsidRPr="00182968">
              <w:rPr>
                <w:bCs/>
                <w:sz w:val="20"/>
                <w:szCs w:val="20"/>
              </w:rPr>
              <w:t>DEL</w:t>
            </w:r>
          </w:p>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p>
        </w:tc>
        <w:tc>
          <w:tcPr>
            <w:tcW w:w="1706" w:type="dxa"/>
            <w:shd w:val="clear" w:color="auto" w:fill="FFFFFF"/>
            <w:tcMar>
              <w:left w:w="85" w:type="dxa"/>
              <w:right w:w="85" w:type="dxa"/>
            </w:tcMar>
          </w:tcPr>
          <w:p w:rsidR="009A05B6" w:rsidRPr="00182968" w:rsidRDefault="009A05B6" w:rsidP="00690E34">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r w:rsidRPr="00182968">
              <w:rPr>
                <w:bCs/>
                <w:sz w:val="20"/>
                <w:szCs w:val="20"/>
              </w:rPr>
              <w:t xml:space="preserve">Ongoing </w:t>
            </w:r>
          </w:p>
        </w:tc>
      </w:tr>
      <w:tr w:rsidR="009A05B6" w:rsidRPr="00182968" w:rsidTr="002777E7">
        <w:trPr>
          <w:trHeight w:val="922"/>
          <w:jc w:val="center"/>
        </w:trPr>
        <w:tc>
          <w:tcPr>
            <w:tcW w:w="690" w:type="dxa"/>
            <w:gridSpan w:val="2"/>
            <w:shd w:val="clear" w:color="auto" w:fill="FFFFFF"/>
          </w:tcPr>
          <w:p w:rsidR="009A05B6" w:rsidRPr="00182968" w:rsidRDefault="009A05B6" w:rsidP="0082088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w:t>
            </w:r>
            <w:r w:rsidR="003B6ED6" w:rsidRPr="00182968">
              <w:rPr>
                <w:bCs/>
                <w:sz w:val="20"/>
                <w:szCs w:val="20"/>
                <w:lang w:eastAsia="en-GB"/>
              </w:rPr>
              <w:t>29</w:t>
            </w:r>
          </w:p>
        </w:tc>
        <w:tc>
          <w:tcPr>
            <w:tcW w:w="2302" w:type="dxa"/>
            <w:vMerge/>
            <w:shd w:val="clear" w:color="auto" w:fill="FFFFFF"/>
            <w:tcMar>
              <w:left w:w="85" w:type="dxa"/>
              <w:right w:w="85" w:type="dxa"/>
            </w:tcMar>
          </w:tcPr>
          <w:p w:rsidR="009A05B6" w:rsidRPr="00182968" w:rsidRDefault="009A05B6" w:rsidP="00E564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p>
        </w:tc>
        <w:tc>
          <w:tcPr>
            <w:tcW w:w="7503"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Promote early resolution of workplace disputes as an alternative to formal litigation through employment tribunals.</w:t>
            </w:r>
          </w:p>
        </w:tc>
        <w:tc>
          <w:tcPr>
            <w:tcW w:w="2201" w:type="dxa"/>
            <w:vMerge/>
            <w:shd w:val="clear" w:color="auto" w:fill="FFFFFF"/>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p>
        </w:tc>
        <w:tc>
          <w:tcPr>
            <w:tcW w:w="1706" w:type="dxa"/>
            <w:shd w:val="clear" w:color="auto" w:fill="FFFFFF"/>
            <w:tcMar>
              <w:left w:w="85" w:type="dxa"/>
              <w:right w:w="85" w:type="dxa"/>
            </w:tcMar>
          </w:tcPr>
          <w:p w:rsidR="009A05B6" w:rsidRPr="00182968" w:rsidRDefault="009A05B6" w:rsidP="00690E34">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r w:rsidRPr="00182968">
              <w:rPr>
                <w:bCs/>
                <w:sz w:val="20"/>
                <w:szCs w:val="20"/>
              </w:rPr>
              <w:t xml:space="preserve">Ongoing </w:t>
            </w:r>
          </w:p>
        </w:tc>
      </w:tr>
      <w:tr w:rsidR="009A05B6" w:rsidRPr="00182968" w:rsidTr="002777E7">
        <w:trPr>
          <w:trHeight w:val="922"/>
          <w:jc w:val="center"/>
        </w:trPr>
        <w:tc>
          <w:tcPr>
            <w:tcW w:w="690" w:type="dxa"/>
            <w:gridSpan w:val="2"/>
            <w:shd w:val="clear" w:color="auto" w:fill="FFFFFF"/>
          </w:tcPr>
          <w:p w:rsidR="009A05B6" w:rsidRPr="00182968" w:rsidRDefault="009A05B6" w:rsidP="0082088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jc w:val="center"/>
              <w:rPr>
                <w:bCs/>
                <w:sz w:val="20"/>
                <w:szCs w:val="20"/>
                <w:lang w:eastAsia="en-GB"/>
              </w:rPr>
            </w:pPr>
            <w:r w:rsidRPr="00182968">
              <w:rPr>
                <w:bCs/>
                <w:sz w:val="20"/>
                <w:szCs w:val="20"/>
                <w:lang w:eastAsia="en-GB"/>
              </w:rPr>
              <w:t>B3</w:t>
            </w:r>
            <w:r w:rsidR="003B6ED6" w:rsidRPr="00182968">
              <w:rPr>
                <w:bCs/>
                <w:sz w:val="20"/>
                <w:szCs w:val="20"/>
                <w:lang w:eastAsia="en-GB"/>
              </w:rPr>
              <w:t>0</w:t>
            </w:r>
          </w:p>
        </w:tc>
        <w:tc>
          <w:tcPr>
            <w:tcW w:w="2302" w:type="dxa"/>
            <w:vMerge/>
            <w:shd w:val="clear" w:color="auto" w:fill="FFFFFF"/>
            <w:tcMar>
              <w:left w:w="85" w:type="dxa"/>
              <w:right w:w="85" w:type="dxa"/>
            </w:tcMar>
          </w:tcPr>
          <w:p w:rsidR="009A05B6" w:rsidRPr="00182968" w:rsidRDefault="009A05B6" w:rsidP="00E564F0">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sz w:val="20"/>
                <w:szCs w:val="20"/>
                <w:lang w:eastAsia="en-GB"/>
              </w:rPr>
            </w:pPr>
          </w:p>
        </w:tc>
        <w:tc>
          <w:tcPr>
            <w:tcW w:w="7503"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Ensure our health strategies and actions (including the new Public Health Strategy) contribute to developing and supporting a healthy and productive workforce.</w:t>
            </w:r>
          </w:p>
        </w:tc>
        <w:tc>
          <w:tcPr>
            <w:tcW w:w="2201" w:type="dxa"/>
            <w:shd w:val="clear" w:color="auto" w:fill="FFFFFF"/>
            <w:tcMar>
              <w:top w:w="57" w:type="dxa"/>
              <w:left w:w="85" w:type="dxa"/>
              <w:bottom w:w="57"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r w:rsidRPr="00182968">
              <w:rPr>
                <w:bCs/>
                <w:sz w:val="20"/>
                <w:szCs w:val="20"/>
              </w:rPr>
              <w:t>DHSSPS</w:t>
            </w:r>
          </w:p>
        </w:tc>
        <w:tc>
          <w:tcPr>
            <w:tcW w:w="1706" w:type="dxa"/>
            <w:shd w:val="clear" w:color="auto" w:fill="FFFFFF"/>
            <w:tcMar>
              <w:left w:w="85" w:type="dxa"/>
              <w:right w:w="85" w:type="dxa"/>
            </w:tcMar>
          </w:tcPr>
          <w:p w:rsidR="009A05B6" w:rsidRPr="00182968" w:rsidRDefault="009A05B6" w:rsidP="00470E09">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rPr>
            </w:pPr>
            <w:r w:rsidRPr="00182968">
              <w:rPr>
                <w:bCs/>
                <w:sz w:val="20"/>
                <w:szCs w:val="20"/>
              </w:rPr>
              <w:t>March 2013</w:t>
            </w:r>
          </w:p>
        </w:tc>
      </w:tr>
    </w:tbl>
    <w:p w:rsidR="003523A1" w:rsidRDefault="003523A1"/>
    <w:p w:rsidR="00253A58" w:rsidRDefault="00253A58">
      <w:pPr>
        <w:spacing w:after="200" w:line="276" w:lineRule="auto"/>
        <w:rPr>
          <w:b/>
          <w:lang w:eastAsia="en-GB"/>
        </w:rPr>
        <w:sectPr w:rsidR="00253A58" w:rsidSect="00253A58">
          <w:headerReference w:type="default" r:id="rId12"/>
          <w:headerReference w:type="first" r:id="rId13"/>
          <w:pgSz w:w="16838" w:h="11906" w:orient="landscape" w:code="9"/>
          <w:pgMar w:top="1440" w:right="1440" w:bottom="1440" w:left="1440" w:header="709" w:footer="709" w:gutter="0"/>
          <w:cols w:space="708"/>
          <w:titlePg/>
          <w:docGrid w:linePitch="360"/>
        </w:sectPr>
      </w:pPr>
    </w:p>
    <w:p w:rsidR="003523A1" w:rsidRDefault="003523A1" w:rsidP="009C2D9B">
      <w:pPr>
        <w:autoSpaceDE w:val="0"/>
        <w:autoSpaceDN w:val="0"/>
        <w:adjustRightInd w:val="0"/>
        <w:jc w:val="center"/>
        <w:rPr>
          <w:b/>
          <w:lang w:eastAsia="en-GB"/>
        </w:rPr>
      </w:pPr>
      <w:r>
        <w:rPr>
          <w:b/>
          <w:lang w:eastAsia="en-GB"/>
        </w:rPr>
        <w:lastRenderedPageBreak/>
        <w:t>THEME C: ENCOURAGING BUSINESS GROWTH</w:t>
      </w:r>
    </w:p>
    <w:p w:rsidR="003523A1" w:rsidRPr="00126889" w:rsidRDefault="003523A1" w:rsidP="00126889">
      <w:pPr>
        <w:autoSpaceDE w:val="0"/>
        <w:autoSpaceDN w:val="0"/>
        <w:adjustRightInd w:val="0"/>
        <w:rPr>
          <w:b/>
          <w:lang w:eastAsia="en-GB"/>
        </w:rPr>
      </w:pPr>
    </w:p>
    <w:tbl>
      <w:tblPr>
        <w:tblW w:w="14153"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
        <w:gridCol w:w="651"/>
        <w:gridCol w:w="7"/>
        <w:gridCol w:w="2180"/>
        <w:gridCol w:w="7"/>
        <w:gridCol w:w="7335"/>
        <w:gridCol w:w="7"/>
        <w:gridCol w:w="2308"/>
        <w:gridCol w:w="7"/>
        <w:gridCol w:w="1637"/>
        <w:gridCol w:w="7"/>
      </w:tblGrid>
      <w:tr w:rsidR="003523A1" w:rsidRPr="00182968" w:rsidTr="00322223">
        <w:trPr>
          <w:gridAfter w:val="1"/>
          <w:wAfter w:w="7" w:type="dxa"/>
          <w:trHeight w:val="520"/>
          <w:tblHeader/>
          <w:jc w:val="center"/>
        </w:trPr>
        <w:tc>
          <w:tcPr>
            <w:tcW w:w="658" w:type="dxa"/>
            <w:gridSpan w:val="2"/>
            <w:shd w:val="clear" w:color="auto" w:fill="CCFFCC"/>
            <w:tcMar>
              <w:top w:w="57" w:type="dxa"/>
              <w:left w:w="85" w:type="dxa"/>
              <w:bottom w:w="57" w:type="dxa"/>
              <w:right w:w="85" w:type="dxa"/>
            </w:tcMar>
          </w:tcPr>
          <w:p w:rsidR="003523A1" w:rsidRPr="00182968" w:rsidRDefault="003523A1" w:rsidP="00470E09">
            <w:pPr>
              <w:rPr>
                <w:b/>
                <w:bCs/>
                <w:sz w:val="20"/>
                <w:szCs w:val="20"/>
              </w:rPr>
            </w:pPr>
            <w:bookmarkStart w:id="3" w:name="OLE_LINK5"/>
            <w:bookmarkStart w:id="4" w:name="OLE_LINK6"/>
            <w:r w:rsidRPr="00182968">
              <w:rPr>
                <w:b/>
                <w:bCs/>
                <w:sz w:val="20"/>
                <w:szCs w:val="20"/>
              </w:rPr>
              <w:t>No.</w:t>
            </w:r>
          </w:p>
        </w:tc>
        <w:tc>
          <w:tcPr>
            <w:tcW w:w="2187" w:type="dxa"/>
            <w:gridSpan w:val="2"/>
            <w:shd w:val="clear" w:color="auto" w:fill="CCFFCC"/>
            <w:tcMar>
              <w:top w:w="57" w:type="dxa"/>
              <w:left w:w="85" w:type="dxa"/>
              <w:bottom w:w="57" w:type="dxa"/>
              <w:right w:w="85" w:type="dxa"/>
            </w:tcMar>
          </w:tcPr>
          <w:p w:rsidR="003523A1" w:rsidRPr="00182968" w:rsidRDefault="003523A1" w:rsidP="00470E09">
            <w:pPr>
              <w:rPr>
                <w:b/>
                <w:bCs/>
                <w:sz w:val="20"/>
                <w:szCs w:val="20"/>
              </w:rPr>
            </w:pPr>
            <w:r w:rsidRPr="00182968">
              <w:rPr>
                <w:b/>
                <w:bCs/>
                <w:sz w:val="20"/>
                <w:szCs w:val="20"/>
              </w:rPr>
              <w:t>Objective</w:t>
            </w:r>
          </w:p>
        </w:tc>
        <w:tc>
          <w:tcPr>
            <w:tcW w:w="7342" w:type="dxa"/>
            <w:gridSpan w:val="2"/>
            <w:shd w:val="clear" w:color="auto" w:fill="CCFFCC"/>
            <w:tcMar>
              <w:top w:w="57" w:type="dxa"/>
              <w:left w:w="85" w:type="dxa"/>
              <w:bottom w:w="57" w:type="dxa"/>
              <w:right w:w="85" w:type="dxa"/>
            </w:tcMar>
          </w:tcPr>
          <w:p w:rsidR="003523A1" w:rsidRPr="00182968" w:rsidRDefault="003523A1" w:rsidP="00470E09">
            <w:pPr>
              <w:rPr>
                <w:b/>
                <w:bCs/>
                <w:sz w:val="20"/>
                <w:szCs w:val="20"/>
              </w:rPr>
            </w:pPr>
            <w:r w:rsidRPr="00182968">
              <w:rPr>
                <w:b/>
                <w:bCs/>
                <w:sz w:val="20"/>
                <w:szCs w:val="20"/>
              </w:rPr>
              <w:t>Action</w:t>
            </w:r>
          </w:p>
        </w:tc>
        <w:tc>
          <w:tcPr>
            <w:tcW w:w="2315" w:type="dxa"/>
            <w:gridSpan w:val="2"/>
            <w:shd w:val="clear" w:color="auto" w:fill="CCFFCC"/>
            <w:tcMar>
              <w:top w:w="57" w:type="dxa"/>
              <w:left w:w="85" w:type="dxa"/>
              <w:bottom w:w="57" w:type="dxa"/>
              <w:right w:w="85" w:type="dxa"/>
            </w:tcMar>
          </w:tcPr>
          <w:p w:rsidR="003523A1" w:rsidRPr="00182968" w:rsidRDefault="003523A1" w:rsidP="00470E09">
            <w:pPr>
              <w:rPr>
                <w:b/>
                <w:bCs/>
                <w:sz w:val="20"/>
                <w:szCs w:val="20"/>
              </w:rPr>
            </w:pPr>
            <w:r w:rsidRPr="00182968">
              <w:rPr>
                <w:b/>
                <w:bCs/>
                <w:sz w:val="20"/>
                <w:szCs w:val="20"/>
              </w:rPr>
              <w:t>Responsible Organisation</w:t>
            </w:r>
          </w:p>
        </w:tc>
        <w:tc>
          <w:tcPr>
            <w:tcW w:w="1644" w:type="dxa"/>
            <w:gridSpan w:val="2"/>
            <w:shd w:val="clear" w:color="auto" w:fill="CCFFCC"/>
            <w:tcMar>
              <w:top w:w="57" w:type="dxa"/>
              <w:left w:w="85" w:type="dxa"/>
              <w:bottom w:w="57" w:type="dxa"/>
              <w:right w:w="85" w:type="dxa"/>
            </w:tcMar>
          </w:tcPr>
          <w:p w:rsidR="003523A1" w:rsidRPr="00182968" w:rsidRDefault="003523A1" w:rsidP="00470E09">
            <w:pPr>
              <w:rPr>
                <w:b/>
                <w:bCs/>
                <w:sz w:val="20"/>
                <w:szCs w:val="20"/>
              </w:rPr>
            </w:pPr>
            <w:r w:rsidRPr="00182968">
              <w:rPr>
                <w:b/>
                <w:bCs/>
                <w:sz w:val="20"/>
                <w:szCs w:val="20"/>
              </w:rPr>
              <w:t>Timescale</w:t>
            </w:r>
          </w:p>
        </w:tc>
      </w:tr>
      <w:bookmarkEnd w:id="3"/>
      <w:bookmarkEnd w:id="4"/>
      <w:tr w:rsidR="00605E48" w:rsidRPr="00182968" w:rsidTr="00322223">
        <w:trPr>
          <w:gridAfter w:val="1"/>
          <w:wAfter w:w="7" w:type="dxa"/>
          <w:trHeight w:val="574"/>
          <w:jc w:val="center"/>
        </w:trPr>
        <w:tc>
          <w:tcPr>
            <w:tcW w:w="658" w:type="dxa"/>
            <w:gridSpan w:val="2"/>
            <w:shd w:val="clear" w:color="auto" w:fill="FFFFFF"/>
            <w:tcMar>
              <w:top w:w="57" w:type="dxa"/>
              <w:left w:w="85" w:type="dxa"/>
              <w:bottom w:w="57" w:type="dxa"/>
              <w:right w:w="85" w:type="dxa"/>
            </w:tcMar>
          </w:tcPr>
          <w:p w:rsidR="00605E48" w:rsidRPr="00182968" w:rsidRDefault="00605E48" w:rsidP="00470E09">
            <w:pPr>
              <w:rPr>
                <w:sz w:val="20"/>
                <w:szCs w:val="20"/>
              </w:rPr>
            </w:pPr>
            <w:r w:rsidRPr="00182968">
              <w:rPr>
                <w:sz w:val="20"/>
                <w:szCs w:val="20"/>
              </w:rPr>
              <w:t>C1</w:t>
            </w:r>
          </w:p>
        </w:tc>
        <w:tc>
          <w:tcPr>
            <w:tcW w:w="2187" w:type="dxa"/>
            <w:gridSpan w:val="2"/>
            <w:vMerge w:val="restart"/>
            <w:shd w:val="clear" w:color="auto" w:fill="FFFFFF"/>
            <w:tcMar>
              <w:top w:w="57" w:type="dxa"/>
              <w:left w:w="85" w:type="dxa"/>
              <w:bottom w:w="57" w:type="dxa"/>
              <w:right w:w="85" w:type="dxa"/>
            </w:tcMar>
          </w:tcPr>
          <w:p w:rsidR="00605E48" w:rsidRPr="00182968" w:rsidRDefault="00605E48" w:rsidP="00470E09">
            <w:pPr>
              <w:rPr>
                <w:sz w:val="20"/>
                <w:szCs w:val="20"/>
              </w:rPr>
            </w:pPr>
            <w:r w:rsidRPr="00182968">
              <w:rPr>
                <w:sz w:val="20"/>
                <w:szCs w:val="20"/>
              </w:rPr>
              <w:t>Stimulating investment, promoting employment</w:t>
            </w:r>
          </w:p>
        </w:tc>
        <w:tc>
          <w:tcPr>
            <w:tcW w:w="7342" w:type="dxa"/>
            <w:gridSpan w:val="2"/>
            <w:shd w:val="clear" w:color="auto" w:fill="FFFFFF"/>
            <w:tcMar>
              <w:top w:w="57" w:type="dxa"/>
              <w:left w:w="85" w:type="dxa"/>
              <w:bottom w:w="57" w:type="dxa"/>
              <w:right w:w="85" w:type="dxa"/>
            </w:tcMar>
          </w:tcPr>
          <w:p w:rsidR="00605E48" w:rsidRPr="00182968" w:rsidRDefault="00605E48" w:rsidP="00110CC1">
            <w:pPr>
              <w:rPr>
                <w:sz w:val="20"/>
                <w:szCs w:val="20"/>
              </w:rPr>
            </w:pPr>
            <w:r w:rsidRPr="00182968">
              <w:rPr>
                <w:sz w:val="20"/>
                <w:szCs w:val="20"/>
              </w:rPr>
              <w:t>Promote 6,300 jobs in locally owned companies, with 50% paying salaries above the NI private sector average.</w:t>
            </w:r>
          </w:p>
        </w:tc>
        <w:tc>
          <w:tcPr>
            <w:tcW w:w="2315" w:type="dxa"/>
            <w:gridSpan w:val="2"/>
            <w:vMerge w:val="restart"/>
            <w:shd w:val="clear" w:color="auto" w:fill="FFFFFF"/>
            <w:tcMar>
              <w:top w:w="57" w:type="dxa"/>
              <w:left w:w="85" w:type="dxa"/>
              <w:bottom w:w="57" w:type="dxa"/>
              <w:right w:w="85" w:type="dxa"/>
            </w:tcMar>
          </w:tcPr>
          <w:p w:rsidR="00605E48" w:rsidRPr="00182968" w:rsidRDefault="00605E48" w:rsidP="00470E09">
            <w:pPr>
              <w:rPr>
                <w:sz w:val="20"/>
                <w:szCs w:val="20"/>
              </w:rPr>
            </w:pPr>
            <w:r w:rsidRPr="00182968">
              <w:rPr>
                <w:sz w:val="20"/>
                <w:szCs w:val="20"/>
              </w:rPr>
              <w:t>DETI/Invest NI</w:t>
            </w:r>
          </w:p>
        </w:tc>
        <w:tc>
          <w:tcPr>
            <w:tcW w:w="1644" w:type="dxa"/>
            <w:gridSpan w:val="2"/>
            <w:shd w:val="clear" w:color="auto" w:fill="FFFFFF"/>
            <w:tcMar>
              <w:top w:w="57" w:type="dxa"/>
              <w:left w:w="85" w:type="dxa"/>
              <w:bottom w:w="57" w:type="dxa"/>
              <w:right w:w="85" w:type="dxa"/>
            </w:tcMar>
          </w:tcPr>
          <w:p w:rsidR="00605E48" w:rsidRPr="00182968" w:rsidRDefault="00605E48" w:rsidP="00470E09">
            <w:pPr>
              <w:rPr>
                <w:sz w:val="20"/>
                <w:szCs w:val="20"/>
              </w:rPr>
            </w:pPr>
            <w:r w:rsidRPr="00182968">
              <w:rPr>
                <w:sz w:val="20"/>
                <w:szCs w:val="20"/>
              </w:rPr>
              <w:t>March 2015</w:t>
            </w:r>
          </w:p>
        </w:tc>
      </w:tr>
      <w:tr w:rsidR="00174013" w:rsidRPr="00182968" w:rsidTr="00322223">
        <w:trPr>
          <w:gridAfter w:val="1"/>
          <w:wAfter w:w="7" w:type="dxa"/>
          <w:trHeight w:val="597"/>
          <w:jc w:val="center"/>
        </w:trPr>
        <w:tc>
          <w:tcPr>
            <w:tcW w:w="658"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C2</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804A60">
            <w:pPr>
              <w:rPr>
                <w:sz w:val="20"/>
                <w:szCs w:val="20"/>
              </w:rPr>
            </w:pPr>
            <w:r w:rsidRPr="00182968">
              <w:rPr>
                <w:sz w:val="20"/>
                <w:szCs w:val="20"/>
              </w:rPr>
              <w:t>Secure £</w:t>
            </w:r>
            <w:r w:rsidR="006015F0" w:rsidRPr="00182968">
              <w:rPr>
                <w:sz w:val="20"/>
                <w:szCs w:val="20"/>
              </w:rPr>
              <w:t>4</w:t>
            </w:r>
            <w:r w:rsidR="00804A60" w:rsidRPr="00182968">
              <w:rPr>
                <w:sz w:val="20"/>
                <w:szCs w:val="20"/>
              </w:rPr>
              <w:t>00</w:t>
            </w:r>
            <w:r w:rsidRPr="00182968">
              <w:rPr>
                <w:sz w:val="20"/>
                <w:szCs w:val="20"/>
              </w:rPr>
              <w:t>m investment commitments reflecting growth of local businesses, securing £</w:t>
            </w:r>
            <w:r w:rsidR="006015F0" w:rsidRPr="00182968">
              <w:rPr>
                <w:sz w:val="20"/>
                <w:szCs w:val="20"/>
              </w:rPr>
              <w:t>120m</w:t>
            </w:r>
            <w:r w:rsidRPr="00182968">
              <w:rPr>
                <w:sz w:val="20"/>
                <w:szCs w:val="20"/>
              </w:rPr>
              <w:t xml:space="preserve"> in additional wages &amp; salaries.</w:t>
            </w:r>
          </w:p>
        </w:tc>
        <w:tc>
          <w:tcPr>
            <w:tcW w:w="2315"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1644" w:type="dxa"/>
            <w:gridSpan w:val="2"/>
            <w:shd w:val="clear" w:color="auto" w:fill="FFFFFF"/>
            <w:tcMar>
              <w:top w:w="57" w:type="dxa"/>
              <w:left w:w="85" w:type="dxa"/>
              <w:bottom w:w="57" w:type="dxa"/>
              <w:right w:w="85" w:type="dxa"/>
            </w:tcMar>
          </w:tcPr>
          <w:p w:rsidR="00174013" w:rsidRPr="00182968" w:rsidRDefault="00174013" w:rsidP="006015F0">
            <w:pPr>
              <w:rPr>
                <w:sz w:val="20"/>
                <w:szCs w:val="20"/>
              </w:rPr>
            </w:pPr>
            <w:r w:rsidRPr="00182968">
              <w:rPr>
                <w:sz w:val="20"/>
                <w:szCs w:val="20"/>
              </w:rPr>
              <w:t>March 2015</w:t>
            </w:r>
          </w:p>
        </w:tc>
      </w:tr>
      <w:tr w:rsidR="00174013" w:rsidRPr="00182968" w:rsidTr="00322223">
        <w:trPr>
          <w:gridAfter w:val="1"/>
          <w:wAfter w:w="7" w:type="dxa"/>
          <w:trHeight w:val="424"/>
          <w:jc w:val="center"/>
        </w:trPr>
        <w:tc>
          <w:tcPr>
            <w:tcW w:w="658"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C3</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Introduce extension of Small Business Rate Relief Scheme to 2015.</w:t>
            </w: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DFP</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2012</w:t>
            </w:r>
          </w:p>
        </w:tc>
      </w:tr>
      <w:tr w:rsidR="00174013" w:rsidRPr="00182968" w:rsidTr="00322223">
        <w:trPr>
          <w:gridAfter w:val="1"/>
          <w:wAfter w:w="7" w:type="dxa"/>
          <w:trHeight w:val="536"/>
          <w:jc w:val="center"/>
        </w:trPr>
        <w:tc>
          <w:tcPr>
            <w:tcW w:w="658"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C4</w:t>
            </w:r>
          </w:p>
        </w:tc>
        <w:tc>
          <w:tcPr>
            <w:tcW w:w="2187" w:type="dxa"/>
            <w:gridSpan w:val="2"/>
            <w:vMerge/>
            <w:tcBorders>
              <w:bottom w:val="nil"/>
            </w:tcBorders>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7D1946" w:rsidP="00184A1B">
            <w:pPr>
              <w:rPr>
                <w:sz w:val="20"/>
                <w:szCs w:val="20"/>
              </w:rPr>
            </w:pPr>
            <w:r w:rsidRPr="00182968">
              <w:rPr>
                <w:sz w:val="20"/>
                <w:szCs w:val="20"/>
              </w:rPr>
              <w:t>Support</w:t>
            </w:r>
            <w:r w:rsidR="00174013" w:rsidRPr="00182968">
              <w:rPr>
                <w:sz w:val="20"/>
                <w:szCs w:val="20"/>
              </w:rPr>
              <w:t xml:space="preserve"> the </w:t>
            </w:r>
            <w:r w:rsidR="002332BF" w:rsidRPr="00182968">
              <w:rPr>
                <w:sz w:val="20"/>
                <w:szCs w:val="20"/>
              </w:rPr>
              <w:t>development</w:t>
            </w:r>
            <w:r w:rsidR="00174013" w:rsidRPr="00182968">
              <w:rPr>
                <w:sz w:val="20"/>
                <w:szCs w:val="20"/>
              </w:rPr>
              <w:t xml:space="preserve"> of the ‘One Plan’ to </w:t>
            </w:r>
            <w:r w:rsidR="002332BF" w:rsidRPr="00182968">
              <w:rPr>
                <w:sz w:val="20"/>
                <w:szCs w:val="20"/>
              </w:rPr>
              <w:t>promote</w:t>
            </w:r>
            <w:r w:rsidR="00174013" w:rsidRPr="00182968">
              <w:rPr>
                <w:sz w:val="20"/>
                <w:szCs w:val="20"/>
              </w:rPr>
              <w:t xml:space="preserve"> 4045 jobs (by ILEX and key partners in the public, community and private sectors).</w:t>
            </w:r>
          </w:p>
          <w:p w:rsidR="00174013" w:rsidRPr="00182968" w:rsidRDefault="00174013" w:rsidP="00184A1B">
            <w:pPr>
              <w:rPr>
                <w:sz w:val="20"/>
                <w:szCs w:val="20"/>
              </w:rPr>
            </w:pPr>
          </w:p>
        </w:tc>
        <w:tc>
          <w:tcPr>
            <w:tcW w:w="2315" w:type="dxa"/>
            <w:gridSpan w:val="2"/>
            <w:shd w:val="clear" w:color="auto" w:fill="FFFFFF"/>
            <w:tcMar>
              <w:top w:w="57" w:type="dxa"/>
              <w:left w:w="85" w:type="dxa"/>
              <w:bottom w:w="57" w:type="dxa"/>
              <w:right w:w="85" w:type="dxa"/>
            </w:tcMar>
          </w:tcPr>
          <w:p w:rsidR="00174013" w:rsidRPr="00182968" w:rsidRDefault="00174013" w:rsidP="00184A1B">
            <w:pPr>
              <w:rPr>
                <w:sz w:val="20"/>
                <w:szCs w:val="20"/>
              </w:rPr>
            </w:pPr>
            <w:r w:rsidRPr="00182968">
              <w:rPr>
                <w:sz w:val="20"/>
                <w:szCs w:val="20"/>
              </w:rPr>
              <w:t>OFMDFM</w:t>
            </w:r>
            <w:r w:rsidR="00003752" w:rsidRPr="00182968">
              <w:rPr>
                <w:sz w:val="20"/>
                <w:szCs w:val="20"/>
              </w:rPr>
              <w:t>/DSD</w:t>
            </w:r>
          </w:p>
        </w:tc>
        <w:tc>
          <w:tcPr>
            <w:tcW w:w="1644" w:type="dxa"/>
            <w:gridSpan w:val="2"/>
            <w:shd w:val="clear" w:color="auto" w:fill="FFFFFF"/>
            <w:tcMar>
              <w:top w:w="57" w:type="dxa"/>
              <w:left w:w="85" w:type="dxa"/>
              <w:bottom w:w="57" w:type="dxa"/>
              <w:right w:w="85" w:type="dxa"/>
            </w:tcMar>
          </w:tcPr>
          <w:p w:rsidR="00174013" w:rsidRPr="00182968" w:rsidRDefault="00174013" w:rsidP="00184A1B">
            <w:pPr>
              <w:rPr>
                <w:sz w:val="20"/>
                <w:szCs w:val="20"/>
              </w:rPr>
            </w:pPr>
            <w:r w:rsidRPr="00182968">
              <w:rPr>
                <w:sz w:val="20"/>
                <w:szCs w:val="20"/>
              </w:rPr>
              <w:t>2015</w:t>
            </w:r>
          </w:p>
        </w:tc>
      </w:tr>
      <w:tr w:rsidR="00174013" w:rsidRPr="00182968" w:rsidTr="00322223">
        <w:trPr>
          <w:gridAfter w:val="1"/>
          <w:wAfter w:w="7" w:type="dxa"/>
          <w:trHeight w:val="536"/>
          <w:jc w:val="center"/>
        </w:trPr>
        <w:tc>
          <w:tcPr>
            <w:tcW w:w="658"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C5</w:t>
            </w:r>
          </w:p>
        </w:tc>
        <w:tc>
          <w:tcPr>
            <w:tcW w:w="2187" w:type="dxa"/>
            <w:gridSpan w:val="2"/>
            <w:tcBorders>
              <w:bottom w:val="nil"/>
            </w:tcBorders>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 xml:space="preserve">Promote entrepreneurship </w:t>
            </w:r>
          </w:p>
          <w:p w:rsidR="00174013" w:rsidRPr="00182968" w:rsidRDefault="00174013" w:rsidP="00470E09">
            <w:pPr>
              <w:rPr>
                <w:iCs/>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Promote 6,500 jobs through business start, which includes a new Busi</w:t>
            </w:r>
            <w:r w:rsidR="0005542A" w:rsidRPr="00182968">
              <w:rPr>
                <w:sz w:val="20"/>
                <w:szCs w:val="20"/>
              </w:rPr>
              <w:t>ness Start Programme (BSP) focu</w:t>
            </w:r>
            <w:r w:rsidRPr="00182968">
              <w:rPr>
                <w:sz w:val="20"/>
                <w:szCs w:val="20"/>
              </w:rPr>
              <w:t xml:space="preserve">sing on identifying new entrepreneurs with local business start ideas, and facilitating business plans. </w:t>
            </w:r>
          </w:p>
          <w:p w:rsidR="00174013" w:rsidRPr="00182968" w:rsidRDefault="00174013" w:rsidP="00470E09">
            <w:pPr>
              <w:rPr>
                <w:sz w:val="20"/>
                <w:szCs w:val="20"/>
              </w:rPr>
            </w:pP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DETI/Invest NI</w:t>
            </w:r>
          </w:p>
          <w:p w:rsidR="00174013" w:rsidRPr="00182968" w:rsidRDefault="00174013" w:rsidP="00470E09">
            <w:pPr>
              <w:rPr>
                <w:sz w:val="20"/>
                <w:szCs w:val="20"/>
              </w:rPr>
            </w:pP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March 2015</w:t>
            </w:r>
          </w:p>
          <w:p w:rsidR="00174013" w:rsidRPr="00182968" w:rsidRDefault="00174013" w:rsidP="00470E09">
            <w:pPr>
              <w:rPr>
                <w:sz w:val="20"/>
                <w:szCs w:val="20"/>
              </w:rPr>
            </w:pPr>
          </w:p>
          <w:p w:rsidR="00174013" w:rsidRPr="00182968" w:rsidRDefault="00174013" w:rsidP="00470E09">
            <w:pPr>
              <w:rPr>
                <w:sz w:val="20"/>
                <w:szCs w:val="20"/>
              </w:rPr>
            </w:pPr>
          </w:p>
        </w:tc>
      </w:tr>
      <w:tr w:rsidR="00174013" w:rsidRPr="00182968" w:rsidTr="00B75DFE">
        <w:trPr>
          <w:gridAfter w:val="1"/>
          <w:wAfter w:w="7" w:type="dxa"/>
          <w:trHeight w:val="991"/>
          <w:jc w:val="center"/>
        </w:trPr>
        <w:tc>
          <w:tcPr>
            <w:tcW w:w="658"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C</w:t>
            </w:r>
            <w:r w:rsidR="00FA364A" w:rsidRPr="00182968">
              <w:rPr>
                <w:sz w:val="20"/>
                <w:szCs w:val="20"/>
              </w:rPr>
              <w:t>6</w:t>
            </w:r>
          </w:p>
        </w:tc>
        <w:tc>
          <w:tcPr>
            <w:tcW w:w="2187" w:type="dxa"/>
            <w:gridSpan w:val="2"/>
            <w:tcBorders>
              <w:top w:val="nil"/>
              <w:bottom w:val="single" w:sz="4" w:space="0" w:color="auto"/>
            </w:tcBorders>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Develop, in partnership with Councils, enterprise led initiatives targeted toward increasing the capability of a wide business base, in terms of marketing, management, skills, networking, product development and other key capabilities.</w:t>
            </w: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DETI/Invest NI/Councils</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March 2015</w:t>
            </w:r>
          </w:p>
        </w:tc>
      </w:tr>
      <w:tr w:rsidR="00174013" w:rsidRPr="00182968" w:rsidTr="00B75DFE">
        <w:trPr>
          <w:gridAfter w:val="1"/>
          <w:wAfter w:w="7" w:type="dxa"/>
          <w:trHeight w:val="424"/>
          <w:jc w:val="center"/>
        </w:trPr>
        <w:tc>
          <w:tcPr>
            <w:tcW w:w="658" w:type="dxa"/>
            <w:gridSpan w:val="2"/>
            <w:shd w:val="clear" w:color="auto" w:fill="FFFFFF"/>
            <w:tcMar>
              <w:top w:w="57" w:type="dxa"/>
              <w:left w:w="85" w:type="dxa"/>
              <w:bottom w:w="57" w:type="dxa"/>
              <w:right w:w="85" w:type="dxa"/>
            </w:tcMar>
          </w:tcPr>
          <w:p w:rsidR="00174013" w:rsidRPr="00182968" w:rsidRDefault="00174013" w:rsidP="005C25EC">
            <w:pPr>
              <w:rPr>
                <w:sz w:val="20"/>
                <w:szCs w:val="20"/>
              </w:rPr>
            </w:pPr>
            <w:r w:rsidRPr="00182968">
              <w:rPr>
                <w:sz w:val="20"/>
                <w:szCs w:val="20"/>
              </w:rPr>
              <w:t>C</w:t>
            </w:r>
            <w:r w:rsidR="00FA364A" w:rsidRPr="00182968">
              <w:rPr>
                <w:sz w:val="20"/>
                <w:szCs w:val="20"/>
              </w:rPr>
              <w:t>7</w:t>
            </w:r>
          </w:p>
        </w:tc>
        <w:tc>
          <w:tcPr>
            <w:tcW w:w="2187" w:type="dxa"/>
            <w:gridSpan w:val="2"/>
            <w:tcBorders>
              <w:bottom w:val="single" w:sz="4" w:space="0" w:color="auto"/>
            </w:tcBorders>
            <w:shd w:val="clear" w:color="auto" w:fill="FFFFFF"/>
            <w:tcMar>
              <w:top w:w="57" w:type="dxa"/>
              <w:left w:w="85" w:type="dxa"/>
              <w:bottom w:w="57" w:type="dxa"/>
              <w:right w:w="85" w:type="dxa"/>
            </w:tcMar>
          </w:tcPr>
          <w:p w:rsidR="00174013" w:rsidRPr="00182968" w:rsidRDefault="00174013" w:rsidP="00FA364A">
            <w:pPr>
              <w:rPr>
                <w:sz w:val="20"/>
                <w:szCs w:val="20"/>
              </w:rPr>
            </w:pPr>
            <w:r w:rsidRPr="00182968">
              <w:rPr>
                <w:sz w:val="20"/>
                <w:szCs w:val="20"/>
              </w:rPr>
              <w:t xml:space="preserve">Improve access to </w:t>
            </w:r>
            <w:r w:rsidR="00FA364A" w:rsidRPr="00182968">
              <w:rPr>
                <w:sz w:val="20"/>
                <w:szCs w:val="20"/>
              </w:rPr>
              <w:t>Finance</w:t>
            </w:r>
            <w:r w:rsidRPr="00182968">
              <w:rPr>
                <w:sz w:val="20"/>
                <w:szCs w:val="20"/>
              </w:rPr>
              <w:t xml:space="preserve"> </w:t>
            </w:r>
          </w:p>
        </w:tc>
        <w:tc>
          <w:tcPr>
            <w:tcW w:w="7342" w:type="dxa"/>
            <w:gridSpan w:val="2"/>
            <w:shd w:val="clear" w:color="auto" w:fill="FFFFFF"/>
            <w:tcMar>
              <w:top w:w="57" w:type="dxa"/>
              <w:left w:w="85" w:type="dxa"/>
              <w:bottom w:w="57" w:type="dxa"/>
              <w:right w:w="85" w:type="dxa"/>
            </w:tcMar>
          </w:tcPr>
          <w:p w:rsidR="00174013" w:rsidRPr="00182968" w:rsidRDefault="00174013" w:rsidP="00C64CF5">
            <w:pPr>
              <w:rPr>
                <w:sz w:val="20"/>
                <w:szCs w:val="20"/>
              </w:rPr>
            </w:pPr>
            <w:r w:rsidRPr="00182968">
              <w:rPr>
                <w:sz w:val="20"/>
                <w:szCs w:val="20"/>
              </w:rPr>
              <w:t xml:space="preserve">Enable 300 SMEs to access funding through Invest NI’s Access to </w:t>
            </w:r>
            <w:r w:rsidR="00FA364A" w:rsidRPr="00182968">
              <w:rPr>
                <w:sz w:val="20"/>
                <w:szCs w:val="20"/>
              </w:rPr>
              <w:t>Finance</w:t>
            </w:r>
            <w:r w:rsidRPr="00182968">
              <w:rPr>
                <w:sz w:val="20"/>
                <w:szCs w:val="20"/>
              </w:rPr>
              <w:t xml:space="preserve"> Strategy. This inc</w:t>
            </w:r>
            <w:r w:rsidR="00DB57CE" w:rsidRPr="00182968">
              <w:rPr>
                <w:sz w:val="20"/>
                <w:szCs w:val="20"/>
              </w:rPr>
              <w:t xml:space="preserve">ludes equity through the NISPO, </w:t>
            </w:r>
            <w:r w:rsidRPr="00182968">
              <w:rPr>
                <w:sz w:val="20"/>
                <w:szCs w:val="20"/>
              </w:rPr>
              <w:t xml:space="preserve">Co-investment and Development funds and debt through the £50m Growth Loan Fund. </w:t>
            </w:r>
          </w:p>
          <w:p w:rsidR="00174013" w:rsidRPr="00182968" w:rsidRDefault="00174013" w:rsidP="00C64CF5">
            <w:pPr>
              <w:rPr>
                <w:sz w:val="20"/>
                <w:szCs w:val="20"/>
              </w:rPr>
            </w:pPr>
          </w:p>
          <w:p w:rsidR="00174013" w:rsidRPr="00182968" w:rsidRDefault="00174013" w:rsidP="00C64CF5">
            <w:pPr>
              <w:rPr>
                <w:sz w:val="20"/>
                <w:szCs w:val="20"/>
              </w:rPr>
            </w:pPr>
            <w:r w:rsidRPr="00182968">
              <w:rPr>
                <w:sz w:val="20"/>
                <w:szCs w:val="20"/>
              </w:rPr>
              <w:t>Invest NI is also investigating the need for a further small loan fund aimed at micro enterprises as well as SMEs.</w:t>
            </w:r>
          </w:p>
          <w:p w:rsidR="00174013" w:rsidRPr="00182968" w:rsidRDefault="00174013" w:rsidP="00110CC1">
            <w:pPr>
              <w:rPr>
                <w:sz w:val="20"/>
                <w:szCs w:val="20"/>
              </w:rPr>
            </w:pPr>
          </w:p>
        </w:tc>
        <w:tc>
          <w:tcPr>
            <w:tcW w:w="2315" w:type="dxa"/>
            <w:gridSpan w:val="2"/>
            <w:shd w:val="clear" w:color="auto" w:fill="FFFFFF"/>
            <w:tcMar>
              <w:top w:w="57" w:type="dxa"/>
              <w:left w:w="85" w:type="dxa"/>
              <w:bottom w:w="57" w:type="dxa"/>
              <w:right w:w="85" w:type="dxa"/>
            </w:tcMar>
          </w:tcPr>
          <w:p w:rsidR="00174013" w:rsidRPr="00182968" w:rsidRDefault="00174013" w:rsidP="005C25EC">
            <w:pPr>
              <w:rPr>
                <w:sz w:val="20"/>
                <w:szCs w:val="20"/>
              </w:rPr>
            </w:pPr>
            <w:r w:rsidRPr="00182968">
              <w:rPr>
                <w:sz w:val="20"/>
                <w:szCs w:val="20"/>
              </w:rPr>
              <w:t>DETI/Invest NI</w:t>
            </w:r>
          </w:p>
          <w:p w:rsidR="00174013" w:rsidRPr="00182968" w:rsidRDefault="00174013" w:rsidP="00470E09">
            <w:pPr>
              <w:rPr>
                <w:sz w:val="20"/>
                <w:szCs w:val="20"/>
              </w:rPr>
            </w:pPr>
          </w:p>
        </w:tc>
        <w:tc>
          <w:tcPr>
            <w:tcW w:w="1644" w:type="dxa"/>
            <w:gridSpan w:val="2"/>
            <w:shd w:val="clear" w:color="auto" w:fill="FFFFFF"/>
            <w:tcMar>
              <w:top w:w="57" w:type="dxa"/>
              <w:left w:w="85" w:type="dxa"/>
              <w:bottom w:w="57" w:type="dxa"/>
              <w:right w:w="85" w:type="dxa"/>
            </w:tcMar>
          </w:tcPr>
          <w:p w:rsidR="00174013" w:rsidRPr="00182968" w:rsidRDefault="00174013" w:rsidP="005C25EC">
            <w:pPr>
              <w:rPr>
                <w:sz w:val="20"/>
                <w:szCs w:val="20"/>
              </w:rPr>
            </w:pPr>
            <w:r w:rsidRPr="00182968">
              <w:rPr>
                <w:sz w:val="20"/>
                <w:szCs w:val="20"/>
              </w:rPr>
              <w:t>March 2015</w:t>
            </w:r>
          </w:p>
        </w:tc>
      </w:tr>
      <w:tr w:rsidR="00174013" w:rsidRPr="00182968" w:rsidTr="00B75DFE">
        <w:trPr>
          <w:gridAfter w:val="1"/>
          <w:wAfter w:w="7" w:type="dxa"/>
          <w:trHeight w:val="1538"/>
          <w:jc w:val="center"/>
        </w:trPr>
        <w:tc>
          <w:tcPr>
            <w:tcW w:w="658" w:type="dxa"/>
            <w:gridSpan w:val="2"/>
            <w:tcBorders>
              <w:bottom w:val="single" w:sz="4" w:space="0" w:color="auto"/>
            </w:tcBorders>
            <w:shd w:val="clear" w:color="auto" w:fill="FFFFFF"/>
            <w:tcMar>
              <w:top w:w="57" w:type="dxa"/>
              <w:left w:w="85" w:type="dxa"/>
              <w:bottom w:w="57" w:type="dxa"/>
              <w:right w:w="85" w:type="dxa"/>
            </w:tcMar>
          </w:tcPr>
          <w:p w:rsidR="00174013" w:rsidRPr="00182968" w:rsidRDefault="00174013" w:rsidP="005E3713">
            <w:pPr>
              <w:rPr>
                <w:sz w:val="20"/>
                <w:szCs w:val="20"/>
              </w:rPr>
            </w:pPr>
            <w:r w:rsidRPr="00182968">
              <w:rPr>
                <w:sz w:val="20"/>
                <w:szCs w:val="20"/>
              </w:rPr>
              <w:lastRenderedPageBreak/>
              <w:t>C</w:t>
            </w:r>
            <w:r w:rsidR="004E7571" w:rsidRPr="00182968">
              <w:rPr>
                <w:sz w:val="20"/>
                <w:szCs w:val="20"/>
              </w:rPr>
              <w:t>8</w:t>
            </w:r>
          </w:p>
        </w:tc>
        <w:tc>
          <w:tcPr>
            <w:tcW w:w="2187" w:type="dxa"/>
            <w:gridSpan w:val="2"/>
            <w:tcBorders>
              <w:top w:val="single" w:sz="4" w:space="0" w:color="auto"/>
              <w:bottom w:val="nil"/>
            </w:tcBorders>
            <w:shd w:val="clear" w:color="auto" w:fill="FFFFFF"/>
            <w:tcMar>
              <w:top w:w="57" w:type="dxa"/>
              <w:left w:w="85" w:type="dxa"/>
              <w:bottom w:w="57" w:type="dxa"/>
              <w:right w:w="85" w:type="dxa"/>
            </w:tcMar>
          </w:tcPr>
          <w:p w:rsidR="00174013" w:rsidRPr="00182968" w:rsidRDefault="00174013" w:rsidP="005E3713">
            <w:pPr>
              <w:rPr>
                <w:sz w:val="20"/>
                <w:szCs w:val="20"/>
              </w:rPr>
            </w:pPr>
          </w:p>
        </w:tc>
        <w:tc>
          <w:tcPr>
            <w:tcW w:w="7342" w:type="dxa"/>
            <w:gridSpan w:val="2"/>
            <w:tcBorders>
              <w:bottom w:val="single" w:sz="4" w:space="0" w:color="auto"/>
            </w:tcBorders>
            <w:shd w:val="clear" w:color="auto" w:fill="FFFFFF"/>
            <w:tcMar>
              <w:top w:w="57" w:type="dxa"/>
              <w:left w:w="85" w:type="dxa"/>
              <w:bottom w:w="57" w:type="dxa"/>
              <w:right w:w="85" w:type="dxa"/>
            </w:tcMar>
          </w:tcPr>
          <w:p w:rsidR="00174013" w:rsidRPr="00182968" w:rsidRDefault="00174013" w:rsidP="005E3713">
            <w:pPr>
              <w:rPr>
                <w:sz w:val="20"/>
                <w:szCs w:val="20"/>
              </w:rPr>
            </w:pPr>
            <w:r w:rsidRPr="00182968">
              <w:rPr>
                <w:sz w:val="20"/>
                <w:szCs w:val="20"/>
              </w:rPr>
              <w:t>Secure the maximum financial and non-financial support available for growing the NI economy by engaging effectively with the European Union to maximise the level/range of EU funding accessed.</w:t>
            </w:r>
          </w:p>
          <w:p w:rsidR="00174013" w:rsidRPr="00182968" w:rsidRDefault="00174013" w:rsidP="005E3713">
            <w:pPr>
              <w:rPr>
                <w:sz w:val="20"/>
                <w:szCs w:val="20"/>
              </w:rPr>
            </w:pPr>
          </w:p>
          <w:p w:rsidR="00174013" w:rsidRPr="00182968" w:rsidRDefault="00FB17B6" w:rsidP="005E3713">
            <w:pPr>
              <w:rPr>
                <w:sz w:val="20"/>
                <w:szCs w:val="20"/>
              </w:rPr>
            </w:pPr>
            <w:r w:rsidRPr="00182968">
              <w:rPr>
                <w:bCs/>
                <w:sz w:val="20"/>
                <w:szCs w:val="20"/>
              </w:rPr>
              <w:t>Facilitate delivery of the Executive’s 20% target for increased drawdown of competitive EU funds</w:t>
            </w:r>
          </w:p>
        </w:tc>
        <w:tc>
          <w:tcPr>
            <w:tcW w:w="2315" w:type="dxa"/>
            <w:gridSpan w:val="2"/>
            <w:shd w:val="clear" w:color="auto" w:fill="FFFFFF"/>
            <w:tcMar>
              <w:top w:w="57" w:type="dxa"/>
              <w:left w:w="85" w:type="dxa"/>
              <w:bottom w:w="57" w:type="dxa"/>
              <w:right w:w="85" w:type="dxa"/>
            </w:tcMar>
          </w:tcPr>
          <w:p w:rsidR="00174013" w:rsidRPr="00182968" w:rsidRDefault="00F904EA" w:rsidP="005E3713">
            <w:pPr>
              <w:rPr>
                <w:sz w:val="20"/>
                <w:szCs w:val="20"/>
              </w:rPr>
            </w:pPr>
            <w:r w:rsidRPr="00182968">
              <w:rPr>
                <w:sz w:val="20"/>
                <w:szCs w:val="20"/>
              </w:rPr>
              <w:t>DETI</w:t>
            </w:r>
            <w:r w:rsidR="00975378" w:rsidRPr="00182968">
              <w:rPr>
                <w:sz w:val="20"/>
                <w:szCs w:val="20"/>
              </w:rPr>
              <w:t xml:space="preserve"> and other </w:t>
            </w:r>
            <w:r w:rsidR="00174013" w:rsidRPr="00182968">
              <w:rPr>
                <w:sz w:val="20"/>
                <w:szCs w:val="20"/>
              </w:rPr>
              <w:t>Departments</w:t>
            </w:r>
          </w:p>
          <w:p w:rsidR="00174013" w:rsidRPr="00182968" w:rsidRDefault="00174013" w:rsidP="005E3713">
            <w:pPr>
              <w:rPr>
                <w:sz w:val="20"/>
                <w:szCs w:val="20"/>
              </w:rPr>
            </w:pPr>
          </w:p>
          <w:p w:rsidR="00174013" w:rsidRPr="00182968" w:rsidRDefault="00174013" w:rsidP="005E3713">
            <w:pPr>
              <w:rPr>
                <w:sz w:val="20"/>
                <w:szCs w:val="20"/>
              </w:rPr>
            </w:pPr>
          </w:p>
          <w:p w:rsidR="00174013" w:rsidRPr="00182968" w:rsidRDefault="00174013" w:rsidP="005E3713">
            <w:pPr>
              <w:rPr>
                <w:sz w:val="20"/>
                <w:szCs w:val="20"/>
              </w:rPr>
            </w:pPr>
            <w:r w:rsidRPr="00182968">
              <w:rPr>
                <w:sz w:val="20"/>
                <w:szCs w:val="20"/>
              </w:rPr>
              <w:t>OFMDFM</w:t>
            </w:r>
            <w:r w:rsidR="00F904EA" w:rsidRPr="00182968">
              <w:rPr>
                <w:sz w:val="20"/>
                <w:szCs w:val="20"/>
              </w:rPr>
              <w:t xml:space="preserve"> and all Departments</w:t>
            </w:r>
          </w:p>
        </w:tc>
        <w:tc>
          <w:tcPr>
            <w:tcW w:w="1644" w:type="dxa"/>
            <w:gridSpan w:val="2"/>
            <w:shd w:val="clear" w:color="auto" w:fill="FFFFFF"/>
            <w:tcMar>
              <w:top w:w="57" w:type="dxa"/>
              <w:left w:w="85" w:type="dxa"/>
              <w:bottom w:w="57" w:type="dxa"/>
              <w:right w:w="85" w:type="dxa"/>
            </w:tcMar>
          </w:tcPr>
          <w:p w:rsidR="00174013" w:rsidRPr="00182968" w:rsidRDefault="00174013" w:rsidP="005E3713">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March 2015</w:t>
            </w:r>
          </w:p>
        </w:tc>
      </w:tr>
      <w:tr w:rsidR="00174013" w:rsidRPr="00182968" w:rsidTr="00322223">
        <w:trPr>
          <w:gridAfter w:val="1"/>
          <w:wAfter w:w="7" w:type="dxa"/>
          <w:trHeight w:val="1008"/>
          <w:jc w:val="center"/>
        </w:trPr>
        <w:tc>
          <w:tcPr>
            <w:tcW w:w="658" w:type="dxa"/>
            <w:gridSpan w:val="2"/>
            <w:tcBorders>
              <w:bottom w:val="single" w:sz="4" w:space="0" w:color="auto"/>
            </w:tcBorders>
            <w:shd w:val="clear" w:color="auto" w:fill="FFFFFF"/>
            <w:tcMar>
              <w:top w:w="57" w:type="dxa"/>
              <w:left w:w="85" w:type="dxa"/>
              <w:bottom w:w="57" w:type="dxa"/>
              <w:right w:w="85" w:type="dxa"/>
            </w:tcMar>
          </w:tcPr>
          <w:p w:rsidR="00174013" w:rsidRPr="00182968" w:rsidRDefault="00174013" w:rsidP="005E3713">
            <w:pPr>
              <w:rPr>
                <w:sz w:val="20"/>
                <w:szCs w:val="20"/>
              </w:rPr>
            </w:pPr>
            <w:r w:rsidRPr="00182968">
              <w:rPr>
                <w:sz w:val="20"/>
                <w:szCs w:val="20"/>
              </w:rPr>
              <w:t>C</w:t>
            </w:r>
            <w:r w:rsidR="004E7571" w:rsidRPr="00182968">
              <w:rPr>
                <w:sz w:val="20"/>
                <w:szCs w:val="20"/>
              </w:rPr>
              <w:t>9</w:t>
            </w:r>
          </w:p>
        </w:tc>
        <w:tc>
          <w:tcPr>
            <w:tcW w:w="2187" w:type="dxa"/>
            <w:gridSpan w:val="2"/>
            <w:tcBorders>
              <w:top w:val="nil"/>
            </w:tcBorders>
            <w:shd w:val="clear" w:color="auto" w:fill="FFFFFF"/>
            <w:tcMar>
              <w:top w:w="57" w:type="dxa"/>
              <w:left w:w="85" w:type="dxa"/>
              <w:bottom w:w="57" w:type="dxa"/>
              <w:right w:w="85" w:type="dxa"/>
            </w:tcMar>
          </w:tcPr>
          <w:p w:rsidR="00174013" w:rsidRPr="00182968" w:rsidRDefault="00174013" w:rsidP="005E3713">
            <w:pPr>
              <w:rPr>
                <w:sz w:val="20"/>
                <w:szCs w:val="20"/>
              </w:rPr>
            </w:pPr>
          </w:p>
        </w:tc>
        <w:tc>
          <w:tcPr>
            <w:tcW w:w="7342" w:type="dxa"/>
            <w:gridSpan w:val="2"/>
            <w:tcBorders>
              <w:bottom w:val="single" w:sz="4" w:space="0" w:color="auto"/>
            </w:tcBorders>
            <w:shd w:val="clear" w:color="auto" w:fill="FFFFFF"/>
            <w:tcMar>
              <w:top w:w="57" w:type="dxa"/>
              <w:left w:w="85" w:type="dxa"/>
              <w:bottom w:w="57" w:type="dxa"/>
              <w:right w:w="85" w:type="dxa"/>
            </w:tcMar>
          </w:tcPr>
          <w:p w:rsidR="00174013" w:rsidRPr="00182968" w:rsidRDefault="00174013" w:rsidP="005E3713">
            <w:pPr>
              <w:rPr>
                <w:sz w:val="20"/>
                <w:szCs w:val="20"/>
              </w:rPr>
            </w:pPr>
            <w:r w:rsidRPr="00182968">
              <w:rPr>
                <w:sz w:val="20"/>
                <w:szCs w:val="20"/>
              </w:rPr>
              <w:t>Develop a European Regional Development Fund (ERDF) 2014-2020 programme to include actions supporting R&amp;D and Innovation, business competitiveness and growth, climate change and environment, telecommunications, energy and transport infrastructure.</w:t>
            </w:r>
          </w:p>
        </w:tc>
        <w:tc>
          <w:tcPr>
            <w:tcW w:w="2315" w:type="dxa"/>
            <w:gridSpan w:val="2"/>
            <w:shd w:val="clear" w:color="auto" w:fill="FFFFFF"/>
            <w:tcMar>
              <w:top w:w="57" w:type="dxa"/>
              <w:left w:w="85" w:type="dxa"/>
              <w:bottom w:w="57" w:type="dxa"/>
              <w:right w:w="85" w:type="dxa"/>
            </w:tcMar>
          </w:tcPr>
          <w:p w:rsidR="00174013" w:rsidRPr="00182968" w:rsidRDefault="00174013" w:rsidP="005E3713">
            <w:pPr>
              <w:rPr>
                <w:sz w:val="20"/>
                <w:szCs w:val="20"/>
              </w:rPr>
            </w:pPr>
            <w:r w:rsidRPr="00182968">
              <w:rPr>
                <w:sz w:val="20"/>
                <w:szCs w:val="20"/>
              </w:rPr>
              <w:t>DFP, DETI and other Departments</w:t>
            </w:r>
          </w:p>
        </w:tc>
        <w:tc>
          <w:tcPr>
            <w:tcW w:w="1644" w:type="dxa"/>
            <w:gridSpan w:val="2"/>
            <w:shd w:val="clear" w:color="auto" w:fill="FFFFFF"/>
            <w:tcMar>
              <w:top w:w="57" w:type="dxa"/>
              <w:left w:w="85" w:type="dxa"/>
              <w:bottom w:w="57" w:type="dxa"/>
              <w:right w:w="85" w:type="dxa"/>
            </w:tcMar>
          </w:tcPr>
          <w:p w:rsidR="00174013" w:rsidRPr="00182968" w:rsidRDefault="00174013" w:rsidP="005E3713">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March 2014</w:t>
            </w:r>
          </w:p>
        </w:tc>
      </w:tr>
      <w:tr w:rsidR="00174013" w:rsidRPr="00182968" w:rsidTr="00322223">
        <w:trPr>
          <w:gridAfter w:val="1"/>
          <w:wAfter w:w="7" w:type="dxa"/>
          <w:trHeight w:val="1186"/>
          <w:jc w:val="center"/>
        </w:trPr>
        <w:tc>
          <w:tcPr>
            <w:tcW w:w="658"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C1</w:t>
            </w:r>
            <w:r w:rsidR="004E7571" w:rsidRPr="00182968">
              <w:rPr>
                <w:sz w:val="20"/>
                <w:szCs w:val="20"/>
              </w:rPr>
              <w:t>0</w:t>
            </w:r>
          </w:p>
        </w:tc>
        <w:tc>
          <w:tcPr>
            <w:tcW w:w="2187" w:type="dxa"/>
            <w:gridSpan w:val="2"/>
            <w:tcBorders>
              <w:bottom w:val="nil"/>
            </w:tcBorders>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Encouraging social enterprise as part of the wider “encouraging entrepreneurship” agenda</w:t>
            </w:r>
          </w:p>
        </w:tc>
        <w:tc>
          <w:tcPr>
            <w:tcW w:w="7342" w:type="dxa"/>
            <w:gridSpan w:val="2"/>
            <w:shd w:val="clear" w:color="auto" w:fill="FFFFFF"/>
            <w:tcMar>
              <w:top w:w="57" w:type="dxa"/>
              <w:left w:w="85" w:type="dxa"/>
              <w:bottom w:w="57" w:type="dxa"/>
              <w:right w:w="85" w:type="dxa"/>
            </w:tcMar>
          </w:tcPr>
          <w:p w:rsidR="00174013" w:rsidRPr="00182968" w:rsidRDefault="007A186F" w:rsidP="00470E09">
            <w:pPr>
              <w:rPr>
                <w:sz w:val="20"/>
                <w:szCs w:val="20"/>
              </w:rPr>
            </w:pPr>
            <w:r w:rsidRPr="00182968">
              <w:rPr>
                <w:sz w:val="20"/>
                <w:szCs w:val="20"/>
              </w:rPr>
              <w:t>Introduce a</w:t>
            </w:r>
            <w:r w:rsidR="00174013" w:rsidRPr="00182968">
              <w:rPr>
                <w:sz w:val="20"/>
                <w:szCs w:val="20"/>
              </w:rPr>
              <w:t xml:space="preserve"> new Social Entrepreneurship Programme to support 160 Social Economy start ups, with 25% having capability to move to mainstream Invest NI support.</w:t>
            </w:r>
          </w:p>
          <w:p w:rsidR="00174013" w:rsidRPr="00182968" w:rsidRDefault="00174013" w:rsidP="00470E09">
            <w:pPr>
              <w:rPr>
                <w:i/>
                <w:sz w:val="20"/>
                <w:szCs w:val="20"/>
              </w:rPr>
            </w:pP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DETI / Invest NI</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 March 2015</w:t>
            </w:r>
          </w:p>
        </w:tc>
      </w:tr>
      <w:tr w:rsidR="00174013" w:rsidRPr="00182968" w:rsidTr="00322223">
        <w:trPr>
          <w:gridAfter w:val="1"/>
          <w:wAfter w:w="7" w:type="dxa"/>
          <w:trHeight w:val="992"/>
          <w:jc w:val="center"/>
        </w:trPr>
        <w:tc>
          <w:tcPr>
            <w:tcW w:w="658"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C1</w:t>
            </w:r>
            <w:r w:rsidR="004E7571" w:rsidRPr="00182968">
              <w:rPr>
                <w:sz w:val="20"/>
                <w:szCs w:val="20"/>
              </w:rPr>
              <w:t>1</w:t>
            </w:r>
          </w:p>
        </w:tc>
        <w:tc>
          <w:tcPr>
            <w:tcW w:w="2187" w:type="dxa"/>
            <w:gridSpan w:val="2"/>
            <w:tcBorders>
              <w:top w:val="nil"/>
              <w:bottom w:val="nil"/>
            </w:tcBorders>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7A186F">
            <w:pPr>
              <w:rPr>
                <w:sz w:val="20"/>
                <w:szCs w:val="20"/>
              </w:rPr>
            </w:pPr>
            <w:r w:rsidRPr="00182968">
              <w:rPr>
                <w:sz w:val="20"/>
                <w:szCs w:val="20"/>
              </w:rPr>
              <w:t xml:space="preserve">Develop the Executive’s Social Economy Action Plan – as part of the wider </w:t>
            </w:r>
            <w:r w:rsidR="007A186F" w:rsidRPr="00182968">
              <w:rPr>
                <w:sz w:val="20"/>
                <w:szCs w:val="20"/>
              </w:rPr>
              <w:t>Enterprise Strategy</w:t>
            </w:r>
            <w:r w:rsidRPr="00182968">
              <w:rPr>
                <w:sz w:val="20"/>
                <w:szCs w:val="20"/>
              </w:rPr>
              <w:t xml:space="preserve"> – to support the development and sustainability of the social economy sector </w:t>
            </w: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DETI</w:t>
            </w:r>
            <w:r w:rsidR="007A186F" w:rsidRPr="00182968">
              <w:rPr>
                <w:sz w:val="20"/>
                <w:szCs w:val="20"/>
              </w:rPr>
              <w:t xml:space="preserve"> in partnership with stakeholders and relevant departments</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March 2012</w:t>
            </w:r>
          </w:p>
        </w:tc>
      </w:tr>
      <w:tr w:rsidR="00174013" w:rsidRPr="00182968" w:rsidTr="00322223">
        <w:trPr>
          <w:gridAfter w:val="1"/>
          <w:wAfter w:w="7" w:type="dxa"/>
          <w:trHeight w:val="992"/>
          <w:jc w:val="center"/>
        </w:trPr>
        <w:tc>
          <w:tcPr>
            <w:tcW w:w="658"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C1</w:t>
            </w:r>
            <w:r w:rsidR="004E7571" w:rsidRPr="00182968">
              <w:rPr>
                <w:sz w:val="20"/>
                <w:szCs w:val="20"/>
              </w:rPr>
              <w:t>2</w:t>
            </w:r>
          </w:p>
        </w:tc>
        <w:tc>
          <w:tcPr>
            <w:tcW w:w="2187" w:type="dxa"/>
            <w:gridSpan w:val="2"/>
            <w:tcBorders>
              <w:top w:val="nil"/>
            </w:tcBorders>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295EE8">
            <w:pPr>
              <w:rPr>
                <w:sz w:val="20"/>
                <w:szCs w:val="20"/>
              </w:rPr>
            </w:pPr>
            <w:r w:rsidRPr="00182968">
              <w:rPr>
                <w:sz w:val="20"/>
                <w:szCs w:val="20"/>
              </w:rPr>
              <w:t>Invest in Social Enterprise growth to increase sustainability in the voluntary and community sector.</w:t>
            </w:r>
          </w:p>
          <w:p w:rsidR="00174013" w:rsidRPr="00182968" w:rsidRDefault="00174013" w:rsidP="00295EE8">
            <w:pPr>
              <w:rPr>
                <w:sz w:val="20"/>
                <w:szCs w:val="20"/>
              </w:rPr>
            </w:pPr>
          </w:p>
          <w:p w:rsidR="00174013" w:rsidRPr="00182968" w:rsidRDefault="00174013" w:rsidP="00295EE8">
            <w:pPr>
              <w:numPr>
                <w:ilvl w:val="0"/>
                <w:numId w:val="39"/>
              </w:numPr>
              <w:rPr>
                <w:sz w:val="20"/>
                <w:szCs w:val="20"/>
              </w:rPr>
            </w:pPr>
            <w:r w:rsidRPr="00182968">
              <w:rPr>
                <w:sz w:val="20"/>
                <w:szCs w:val="20"/>
              </w:rPr>
              <w:t>Develop a policy framework for Community Asset Transfer and implement across Government to provide an asset base for social enterprise growth.</w:t>
            </w:r>
          </w:p>
          <w:p w:rsidR="00174013" w:rsidRPr="00182968" w:rsidRDefault="00174013" w:rsidP="00295EE8">
            <w:pPr>
              <w:rPr>
                <w:sz w:val="20"/>
                <w:szCs w:val="20"/>
              </w:rPr>
            </w:pPr>
          </w:p>
          <w:p w:rsidR="00174013" w:rsidRPr="00182968" w:rsidRDefault="00174013" w:rsidP="00295EE8">
            <w:pPr>
              <w:numPr>
                <w:ilvl w:val="0"/>
                <w:numId w:val="39"/>
              </w:numPr>
              <w:rPr>
                <w:sz w:val="20"/>
                <w:szCs w:val="20"/>
              </w:rPr>
            </w:pPr>
            <w:r w:rsidRPr="00182968">
              <w:rPr>
                <w:sz w:val="20"/>
                <w:szCs w:val="20"/>
              </w:rPr>
              <w:t>Provide opportunities to support social enterprise growth</w:t>
            </w:r>
            <w:r w:rsidR="00FA5763" w:rsidRPr="00182968">
              <w:rPr>
                <w:sz w:val="20"/>
                <w:szCs w:val="20"/>
              </w:rPr>
              <w:t>.</w:t>
            </w: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DSD</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March 2015</w:t>
            </w:r>
          </w:p>
        </w:tc>
      </w:tr>
      <w:tr w:rsidR="00174013" w:rsidRPr="00182968" w:rsidTr="00322223">
        <w:trPr>
          <w:gridAfter w:val="1"/>
          <w:wAfter w:w="7" w:type="dxa"/>
          <w:trHeight w:val="991"/>
          <w:jc w:val="center"/>
        </w:trPr>
        <w:tc>
          <w:tcPr>
            <w:tcW w:w="658" w:type="dxa"/>
            <w:gridSpan w:val="2"/>
            <w:shd w:val="clear" w:color="auto" w:fill="FFFFFF"/>
            <w:tcMar>
              <w:top w:w="57" w:type="dxa"/>
              <w:left w:w="85" w:type="dxa"/>
              <w:bottom w:w="57" w:type="dxa"/>
              <w:right w:w="85" w:type="dxa"/>
            </w:tcMar>
          </w:tcPr>
          <w:p w:rsidR="00174013" w:rsidRPr="00182968" w:rsidRDefault="00174013" w:rsidP="00344C2D">
            <w:pPr>
              <w:ind w:right="-265"/>
              <w:rPr>
                <w:sz w:val="20"/>
                <w:szCs w:val="20"/>
              </w:rPr>
            </w:pPr>
            <w:r w:rsidRPr="00182968">
              <w:rPr>
                <w:sz w:val="20"/>
                <w:szCs w:val="20"/>
              </w:rPr>
              <w:t>C1</w:t>
            </w:r>
            <w:r w:rsidR="004E7571" w:rsidRPr="00182968">
              <w:rPr>
                <w:sz w:val="20"/>
                <w:szCs w:val="20"/>
              </w:rPr>
              <w:t>3</w:t>
            </w:r>
          </w:p>
        </w:tc>
        <w:tc>
          <w:tcPr>
            <w:tcW w:w="2187" w:type="dxa"/>
            <w:gridSpan w:val="2"/>
            <w:vMerge w:val="restart"/>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 xml:space="preserve">Increase size and contribution of the Green Economy </w:t>
            </w:r>
          </w:p>
        </w:tc>
        <w:tc>
          <w:tcPr>
            <w:tcW w:w="7342" w:type="dxa"/>
            <w:gridSpan w:val="2"/>
            <w:shd w:val="clear" w:color="auto" w:fill="FFFFFF"/>
            <w:tcMar>
              <w:top w:w="57" w:type="dxa"/>
              <w:left w:w="85" w:type="dxa"/>
              <w:bottom w:w="57" w:type="dxa"/>
              <w:right w:w="85" w:type="dxa"/>
            </w:tcMar>
          </w:tcPr>
          <w:p w:rsidR="00174013" w:rsidRPr="00182968" w:rsidRDefault="00174013" w:rsidP="00F64B6D">
            <w:pPr>
              <w:rPr>
                <w:sz w:val="20"/>
                <w:szCs w:val="20"/>
              </w:rPr>
            </w:pPr>
            <w:r w:rsidRPr="00182968">
              <w:rPr>
                <w:sz w:val="20"/>
                <w:szCs w:val="20"/>
              </w:rPr>
              <w:t>MATRIX will conduct an analysis of major future Sustainable Energy Market Opportunities and bring forward recommendations.</w:t>
            </w:r>
          </w:p>
          <w:p w:rsidR="007A186F" w:rsidRPr="00182968" w:rsidRDefault="007A186F" w:rsidP="00F64B6D">
            <w:pPr>
              <w:rPr>
                <w:sz w:val="20"/>
                <w:szCs w:val="20"/>
              </w:rPr>
            </w:pPr>
          </w:p>
          <w:p w:rsidR="00174013" w:rsidRPr="00182968" w:rsidRDefault="00174013" w:rsidP="00F64B6D">
            <w:pPr>
              <w:rPr>
                <w:sz w:val="20"/>
                <w:szCs w:val="20"/>
              </w:rPr>
            </w:pPr>
            <w:r w:rsidRPr="00182968">
              <w:rPr>
                <w:sz w:val="20"/>
                <w:szCs w:val="20"/>
              </w:rPr>
              <w:t xml:space="preserve">Deliver a programme of activities to promote the uptake of resource efficient </w:t>
            </w:r>
            <w:r w:rsidRPr="00182968">
              <w:rPr>
                <w:sz w:val="20"/>
                <w:szCs w:val="20"/>
              </w:rPr>
              <w:lastRenderedPageBreak/>
              <w:t xml:space="preserve">technologies in local business. </w:t>
            </w:r>
          </w:p>
          <w:p w:rsidR="00174013" w:rsidRPr="00182968" w:rsidRDefault="00174013" w:rsidP="00F64B6D">
            <w:pPr>
              <w:rPr>
                <w:sz w:val="20"/>
                <w:szCs w:val="20"/>
              </w:rPr>
            </w:pPr>
          </w:p>
          <w:p w:rsidR="00174013" w:rsidRPr="00182968" w:rsidRDefault="00174013" w:rsidP="00F64B6D">
            <w:pPr>
              <w:rPr>
                <w:sz w:val="20"/>
                <w:szCs w:val="20"/>
              </w:rPr>
            </w:pPr>
            <w:r w:rsidRPr="00182968">
              <w:rPr>
                <w:sz w:val="20"/>
                <w:szCs w:val="20"/>
              </w:rPr>
              <w:t xml:space="preserve">Deliver a programme of activities and support to promote the growth of indigenous businesses in wind, marine and bioenergy supply chains. </w:t>
            </w:r>
          </w:p>
          <w:p w:rsidR="00174013" w:rsidRPr="00182968" w:rsidRDefault="00174013" w:rsidP="00F64B6D">
            <w:pPr>
              <w:rPr>
                <w:sz w:val="20"/>
                <w:szCs w:val="20"/>
              </w:rPr>
            </w:pPr>
          </w:p>
          <w:p w:rsidR="00174013" w:rsidRPr="00182968" w:rsidRDefault="00174013" w:rsidP="00F64B6D">
            <w:pPr>
              <w:rPr>
                <w:sz w:val="20"/>
                <w:szCs w:val="20"/>
              </w:rPr>
            </w:pPr>
            <w:r w:rsidRPr="00182968">
              <w:rPr>
                <w:sz w:val="20"/>
                <w:szCs w:val="20"/>
              </w:rPr>
              <w:t xml:space="preserve">Stimulate and attract inward investment related to renewable energy by promoting NI as a European hub in the international market. </w:t>
            </w:r>
          </w:p>
          <w:p w:rsidR="00174013" w:rsidRPr="00182968" w:rsidRDefault="00174013" w:rsidP="00B970BD">
            <w:pPr>
              <w:rPr>
                <w:sz w:val="20"/>
                <w:szCs w:val="20"/>
              </w:rPr>
            </w:pP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lastRenderedPageBreak/>
              <w:t>DETI / Invest NI</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March 2015</w:t>
            </w:r>
          </w:p>
        </w:tc>
      </w:tr>
      <w:tr w:rsidR="00174013" w:rsidRPr="00182968" w:rsidTr="00322223">
        <w:trPr>
          <w:gridAfter w:val="1"/>
          <w:wAfter w:w="7" w:type="dxa"/>
          <w:trHeight w:val="979"/>
          <w:jc w:val="center"/>
        </w:trPr>
        <w:tc>
          <w:tcPr>
            <w:tcW w:w="658" w:type="dxa"/>
            <w:gridSpan w:val="2"/>
            <w:shd w:val="clear" w:color="auto" w:fill="FFFFFF"/>
            <w:tcMar>
              <w:top w:w="57" w:type="dxa"/>
              <w:left w:w="85" w:type="dxa"/>
              <w:bottom w:w="57" w:type="dxa"/>
              <w:right w:w="85" w:type="dxa"/>
            </w:tcMar>
          </w:tcPr>
          <w:p w:rsidR="00174013" w:rsidRPr="00182968" w:rsidRDefault="00174013" w:rsidP="00470E09">
            <w:pPr>
              <w:ind w:right="-265"/>
              <w:rPr>
                <w:sz w:val="20"/>
                <w:szCs w:val="20"/>
              </w:rPr>
            </w:pPr>
            <w:r w:rsidRPr="00182968">
              <w:rPr>
                <w:sz w:val="20"/>
                <w:szCs w:val="20"/>
              </w:rPr>
              <w:lastRenderedPageBreak/>
              <w:t>C1</w:t>
            </w:r>
            <w:r w:rsidR="004E7571" w:rsidRPr="00182968">
              <w:rPr>
                <w:sz w:val="20"/>
                <w:szCs w:val="20"/>
              </w:rPr>
              <w:t>4</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470E09">
            <w:pPr>
              <w:autoSpaceDE w:val="0"/>
              <w:autoSpaceDN w:val="0"/>
              <w:adjustRightInd w:val="0"/>
              <w:rPr>
                <w:sz w:val="20"/>
                <w:szCs w:val="20"/>
              </w:rPr>
            </w:pPr>
            <w:r w:rsidRPr="00182968">
              <w:rPr>
                <w:sz w:val="20"/>
                <w:szCs w:val="20"/>
              </w:rPr>
              <w:t>Delivery of an integrated programme of measures to support the development of the land based renewable energy sector</w:t>
            </w:r>
            <w:r w:rsidR="00F46215" w:rsidRPr="00182968">
              <w:rPr>
                <w:sz w:val="20"/>
                <w:szCs w:val="20"/>
              </w:rPr>
              <w:t xml:space="preserve"> encompassing</w:t>
            </w:r>
            <w:r w:rsidRPr="00182968">
              <w:rPr>
                <w:sz w:val="20"/>
                <w:szCs w:val="20"/>
              </w:rPr>
              <w:t xml:space="preserve">: </w:t>
            </w:r>
          </w:p>
          <w:p w:rsidR="00174013" w:rsidRPr="00182968" w:rsidRDefault="00174013" w:rsidP="00470E09">
            <w:pPr>
              <w:autoSpaceDE w:val="0"/>
              <w:autoSpaceDN w:val="0"/>
              <w:adjustRightInd w:val="0"/>
              <w:rPr>
                <w:sz w:val="20"/>
                <w:szCs w:val="20"/>
              </w:rPr>
            </w:pPr>
          </w:p>
          <w:p w:rsidR="00174013" w:rsidRPr="00182968" w:rsidRDefault="00174013" w:rsidP="00E61840">
            <w:pPr>
              <w:numPr>
                <w:ilvl w:val="0"/>
                <w:numId w:val="10"/>
              </w:numPr>
              <w:autoSpaceDE w:val="0"/>
              <w:autoSpaceDN w:val="0"/>
              <w:adjustRightInd w:val="0"/>
              <w:ind w:left="192" w:hanging="192"/>
              <w:rPr>
                <w:sz w:val="20"/>
                <w:szCs w:val="20"/>
              </w:rPr>
            </w:pPr>
            <w:r w:rsidRPr="00182968">
              <w:rPr>
                <w:sz w:val="20"/>
                <w:szCs w:val="20"/>
              </w:rPr>
              <w:t>Completion of a suite of R&amp;D programmes and projects;</w:t>
            </w:r>
          </w:p>
          <w:p w:rsidR="00174013" w:rsidRPr="00182968" w:rsidRDefault="00174013" w:rsidP="00470E09">
            <w:pPr>
              <w:autoSpaceDE w:val="0"/>
              <w:autoSpaceDN w:val="0"/>
              <w:adjustRightInd w:val="0"/>
              <w:ind w:left="192" w:hanging="192"/>
              <w:rPr>
                <w:sz w:val="20"/>
                <w:szCs w:val="20"/>
              </w:rPr>
            </w:pPr>
          </w:p>
          <w:p w:rsidR="00174013" w:rsidRPr="00182968" w:rsidRDefault="00174013" w:rsidP="00E61840">
            <w:pPr>
              <w:numPr>
                <w:ilvl w:val="0"/>
                <w:numId w:val="10"/>
              </w:numPr>
              <w:autoSpaceDE w:val="0"/>
              <w:autoSpaceDN w:val="0"/>
              <w:adjustRightInd w:val="0"/>
              <w:ind w:left="192" w:hanging="192"/>
              <w:rPr>
                <w:sz w:val="20"/>
                <w:szCs w:val="20"/>
              </w:rPr>
            </w:pPr>
            <w:r w:rsidRPr="00182968">
              <w:rPr>
                <w:sz w:val="20"/>
                <w:szCs w:val="20"/>
              </w:rPr>
              <w:t>Delivery of a programme of knowledge and technology transfer to the agri-food and rural sectors;</w:t>
            </w:r>
          </w:p>
          <w:p w:rsidR="00174013" w:rsidRPr="00182968" w:rsidRDefault="00174013" w:rsidP="00110CC1">
            <w:pPr>
              <w:autoSpaceDE w:val="0"/>
              <w:autoSpaceDN w:val="0"/>
              <w:adjustRightInd w:val="0"/>
              <w:rPr>
                <w:sz w:val="20"/>
                <w:szCs w:val="20"/>
              </w:rPr>
            </w:pPr>
          </w:p>
          <w:p w:rsidR="00174013" w:rsidRPr="00182968" w:rsidRDefault="00174013" w:rsidP="00110CC1">
            <w:pPr>
              <w:numPr>
                <w:ilvl w:val="0"/>
                <w:numId w:val="10"/>
              </w:numPr>
              <w:autoSpaceDE w:val="0"/>
              <w:autoSpaceDN w:val="0"/>
              <w:adjustRightInd w:val="0"/>
              <w:ind w:left="192" w:hanging="192"/>
              <w:rPr>
                <w:sz w:val="20"/>
                <w:szCs w:val="20"/>
              </w:rPr>
            </w:pPr>
            <w:r w:rsidRPr="00182968">
              <w:rPr>
                <w:sz w:val="20"/>
                <w:szCs w:val="20"/>
              </w:rPr>
              <w:t>Support for supply chain development;</w:t>
            </w:r>
            <w:r w:rsidR="00F46215" w:rsidRPr="00182968">
              <w:rPr>
                <w:sz w:val="20"/>
                <w:szCs w:val="20"/>
              </w:rPr>
              <w:t xml:space="preserve"> and</w:t>
            </w:r>
          </w:p>
          <w:p w:rsidR="00174013" w:rsidRPr="00182968" w:rsidRDefault="00174013" w:rsidP="00470E09">
            <w:pPr>
              <w:autoSpaceDE w:val="0"/>
              <w:autoSpaceDN w:val="0"/>
              <w:adjustRightInd w:val="0"/>
              <w:ind w:left="192" w:hanging="192"/>
              <w:rPr>
                <w:sz w:val="20"/>
                <w:szCs w:val="20"/>
              </w:rPr>
            </w:pPr>
          </w:p>
          <w:p w:rsidR="00174013" w:rsidRPr="00182968" w:rsidRDefault="00174013" w:rsidP="00110CC1">
            <w:pPr>
              <w:numPr>
                <w:ilvl w:val="0"/>
                <w:numId w:val="10"/>
              </w:numPr>
              <w:ind w:left="192" w:hanging="192"/>
              <w:rPr>
                <w:sz w:val="20"/>
                <w:szCs w:val="20"/>
              </w:rPr>
            </w:pPr>
            <w:r w:rsidRPr="00182968">
              <w:rPr>
                <w:sz w:val="20"/>
                <w:szCs w:val="20"/>
              </w:rPr>
              <w:t>Completion of a capital grant investment programme aimed at developing  farm and forestry</w:t>
            </w:r>
            <w:r w:rsidR="00B75DFE" w:rsidRPr="00182968">
              <w:rPr>
                <w:sz w:val="20"/>
                <w:szCs w:val="20"/>
              </w:rPr>
              <w:t xml:space="preserve"> renewable energy from biomass.</w:t>
            </w:r>
          </w:p>
          <w:p w:rsidR="00174013" w:rsidRPr="00182968" w:rsidRDefault="00174013" w:rsidP="00F46215">
            <w:pPr>
              <w:autoSpaceDE w:val="0"/>
              <w:autoSpaceDN w:val="0"/>
              <w:adjustRightInd w:val="0"/>
              <w:rPr>
                <w:sz w:val="20"/>
                <w:szCs w:val="20"/>
              </w:rPr>
            </w:pP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DARD / AFBI</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March 2015</w:t>
            </w:r>
          </w:p>
        </w:tc>
      </w:tr>
      <w:tr w:rsidR="00174013" w:rsidRPr="00182968" w:rsidTr="00322223">
        <w:trPr>
          <w:gridAfter w:val="1"/>
          <w:wAfter w:w="7" w:type="dxa"/>
          <w:trHeight w:val="550"/>
          <w:jc w:val="center"/>
        </w:trPr>
        <w:tc>
          <w:tcPr>
            <w:tcW w:w="658" w:type="dxa"/>
            <w:gridSpan w:val="2"/>
            <w:shd w:val="clear" w:color="auto" w:fill="FFFFFF"/>
            <w:noWrap/>
            <w:tcMar>
              <w:top w:w="57" w:type="dxa"/>
              <w:left w:w="85" w:type="dxa"/>
              <w:bottom w:w="57" w:type="dxa"/>
              <w:right w:w="85" w:type="dxa"/>
            </w:tcMar>
          </w:tcPr>
          <w:p w:rsidR="00174013" w:rsidRPr="00182968" w:rsidRDefault="00174013" w:rsidP="00470E09">
            <w:pPr>
              <w:ind w:right="-265"/>
              <w:rPr>
                <w:sz w:val="20"/>
                <w:szCs w:val="20"/>
              </w:rPr>
            </w:pPr>
            <w:r w:rsidRPr="00182968">
              <w:rPr>
                <w:sz w:val="20"/>
                <w:szCs w:val="20"/>
              </w:rPr>
              <w:t>C1</w:t>
            </w:r>
            <w:r w:rsidR="004E7571" w:rsidRPr="00182968">
              <w:rPr>
                <w:sz w:val="20"/>
                <w:szCs w:val="20"/>
              </w:rPr>
              <w:t>5</w:t>
            </w:r>
          </w:p>
        </w:tc>
        <w:tc>
          <w:tcPr>
            <w:tcW w:w="2187" w:type="dxa"/>
            <w:gridSpan w:val="2"/>
            <w:vMerge w:val="restart"/>
            <w:shd w:val="clear" w:color="auto" w:fill="FFFFFF"/>
            <w:tcMar>
              <w:top w:w="57" w:type="dxa"/>
              <w:left w:w="85" w:type="dxa"/>
              <w:bottom w:w="57" w:type="dxa"/>
              <w:right w:w="85" w:type="dxa"/>
            </w:tcMar>
          </w:tcPr>
          <w:p w:rsidR="00174013" w:rsidRPr="00182968" w:rsidRDefault="00174013" w:rsidP="00AB330E">
            <w:pPr>
              <w:rPr>
                <w:sz w:val="20"/>
                <w:szCs w:val="20"/>
              </w:rPr>
            </w:pPr>
            <w:r w:rsidRPr="00182968">
              <w:rPr>
                <w:sz w:val="20"/>
                <w:szCs w:val="20"/>
              </w:rPr>
              <w:t>Encourage &amp; develop rural businesses</w:t>
            </w:r>
          </w:p>
        </w:tc>
        <w:tc>
          <w:tcPr>
            <w:tcW w:w="7342"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Diversification into non-agricultural activities targeting 600 beneficiaries.</w:t>
            </w:r>
          </w:p>
          <w:p w:rsidR="00174013" w:rsidRPr="00182968" w:rsidRDefault="00174013" w:rsidP="00470E09">
            <w:pPr>
              <w:rPr>
                <w:sz w:val="20"/>
                <w:szCs w:val="20"/>
              </w:rPr>
            </w:pPr>
          </w:p>
        </w:tc>
        <w:tc>
          <w:tcPr>
            <w:tcW w:w="2315" w:type="dxa"/>
            <w:gridSpan w:val="2"/>
            <w:vMerge w:val="restart"/>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 xml:space="preserve">DARD </w:t>
            </w:r>
          </w:p>
          <w:p w:rsidR="00174013" w:rsidRPr="00182968" w:rsidRDefault="00174013" w:rsidP="00470E09">
            <w:pPr>
              <w:rPr>
                <w:sz w:val="20"/>
                <w:szCs w:val="20"/>
              </w:rPr>
            </w:pPr>
          </w:p>
          <w:p w:rsidR="00174013" w:rsidRPr="00182968" w:rsidRDefault="00174013" w:rsidP="00470E09">
            <w:pPr>
              <w:rPr>
                <w:sz w:val="20"/>
                <w:szCs w:val="20"/>
              </w:rPr>
            </w:pP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March 2013</w:t>
            </w:r>
          </w:p>
          <w:p w:rsidR="00174013" w:rsidRPr="00182968" w:rsidRDefault="00174013" w:rsidP="00470E09">
            <w:pPr>
              <w:rPr>
                <w:sz w:val="20"/>
                <w:szCs w:val="20"/>
              </w:rPr>
            </w:pPr>
          </w:p>
          <w:p w:rsidR="00174013" w:rsidRPr="00182968" w:rsidRDefault="00174013" w:rsidP="00470E09">
            <w:pPr>
              <w:rPr>
                <w:sz w:val="20"/>
                <w:szCs w:val="20"/>
              </w:rPr>
            </w:pPr>
          </w:p>
        </w:tc>
      </w:tr>
      <w:tr w:rsidR="00174013" w:rsidRPr="00182968" w:rsidTr="00322223">
        <w:trPr>
          <w:gridAfter w:val="1"/>
          <w:wAfter w:w="7" w:type="dxa"/>
          <w:trHeight w:val="550"/>
          <w:jc w:val="center"/>
        </w:trPr>
        <w:tc>
          <w:tcPr>
            <w:tcW w:w="658" w:type="dxa"/>
            <w:gridSpan w:val="2"/>
            <w:shd w:val="clear" w:color="auto" w:fill="FFFFFF"/>
            <w:noWrap/>
            <w:tcMar>
              <w:top w:w="57" w:type="dxa"/>
              <w:left w:w="85" w:type="dxa"/>
              <w:bottom w:w="57" w:type="dxa"/>
              <w:right w:w="85" w:type="dxa"/>
            </w:tcMar>
          </w:tcPr>
          <w:p w:rsidR="00174013" w:rsidRPr="00182968" w:rsidRDefault="00174013" w:rsidP="00470E09">
            <w:pPr>
              <w:ind w:right="-265"/>
              <w:rPr>
                <w:sz w:val="20"/>
                <w:szCs w:val="20"/>
              </w:rPr>
            </w:pPr>
            <w:r w:rsidRPr="00182968">
              <w:rPr>
                <w:sz w:val="20"/>
                <w:szCs w:val="20"/>
              </w:rPr>
              <w:t>C1</w:t>
            </w:r>
            <w:r w:rsidR="004E7571" w:rsidRPr="00182968">
              <w:rPr>
                <w:sz w:val="20"/>
                <w:szCs w:val="20"/>
              </w:rPr>
              <w:t>6</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052BE5">
            <w:pPr>
              <w:rPr>
                <w:sz w:val="20"/>
                <w:szCs w:val="20"/>
              </w:rPr>
            </w:pPr>
            <w:r w:rsidRPr="00182968">
              <w:rPr>
                <w:sz w:val="20"/>
                <w:szCs w:val="20"/>
              </w:rPr>
              <w:t>Support for Business Creation and Development by supporting 1,200 micro-enterprises, of which 20% should be new.</w:t>
            </w:r>
          </w:p>
          <w:p w:rsidR="00174013" w:rsidRPr="00182968" w:rsidRDefault="00174013" w:rsidP="00470E09">
            <w:pPr>
              <w:rPr>
                <w:sz w:val="20"/>
                <w:szCs w:val="20"/>
              </w:rPr>
            </w:pPr>
          </w:p>
        </w:tc>
        <w:tc>
          <w:tcPr>
            <w:tcW w:w="2315"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1644" w:type="dxa"/>
            <w:gridSpan w:val="2"/>
            <w:shd w:val="clear" w:color="auto" w:fill="FFFFFF"/>
            <w:tcMar>
              <w:top w:w="57" w:type="dxa"/>
              <w:left w:w="85" w:type="dxa"/>
              <w:bottom w:w="57" w:type="dxa"/>
              <w:right w:w="85" w:type="dxa"/>
            </w:tcMar>
          </w:tcPr>
          <w:p w:rsidR="00174013" w:rsidRPr="00182968" w:rsidRDefault="00174013" w:rsidP="006015F0">
            <w:pPr>
              <w:rPr>
                <w:sz w:val="20"/>
                <w:szCs w:val="20"/>
              </w:rPr>
            </w:pPr>
            <w:r w:rsidRPr="00182968">
              <w:rPr>
                <w:sz w:val="20"/>
                <w:szCs w:val="20"/>
              </w:rPr>
              <w:t>March 2013</w:t>
            </w:r>
          </w:p>
          <w:p w:rsidR="00174013" w:rsidRPr="00182968" w:rsidRDefault="00174013" w:rsidP="006015F0">
            <w:pPr>
              <w:rPr>
                <w:sz w:val="20"/>
                <w:szCs w:val="20"/>
              </w:rPr>
            </w:pPr>
          </w:p>
          <w:p w:rsidR="00174013" w:rsidRPr="00182968" w:rsidRDefault="00174013" w:rsidP="006015F0">
            <w:pPr>
              <w:rPr>
                <w:sz w:val="20"/>
                <w:szCs w:val="20"/>
              </w:rPr>
            </w:pPr>
          </w:p>
        </w:tc>
      </w:tr>
      <w:tr w:rsidR="00174013" w:rsidRPr="00182968" w:rsidTr="00322223">
        <w:trPr>
          <w:gridAfter w:val="1"/>
          <w:wAfter w:w="7" w:type="dxa"/>
          <w:trHeight w:val="425"/>
          <w:jc w:val="center"/>
        </w:trPr>
        <w:tc>
          <w:tcPr>
            <w:tcW w:w="658" w:type="dxa"/>
            <w:gridSpan w:val="2"/>
            <w:shd w:val="clear" w:color="auto" w:fill="FFFFFF"/>
            <w:noWrap/>
            <w:tcMar>
              <w:top w:w="57" w:type="dxa"/>
              <w:left w:w="85" w:type="dxa"/>
              <w:bottom w:w="57" w:type="dxa"/>
              <w:right w:w="85" w:type="dxa"/>
            </w:tcMar>
          </w:tcPr>
          <w:p w:rsidR="00174013" w:rsidRPr="00182968" w:rsidRDefault="00174013" w:rsidP="00470E09">
            <w:pPr>
              <w:ind w:right="-265"/>
              <w:rPr>
                <w:sz w:val="20"/>
                <w:szCs w:val="20"/>
              </w:rPr>
            </w:pPr>
            <w:r w:rsidRPr="00182968">
              <w:rPr>
                <w:sz w:val="20"/>
                <w:szCs w:val="20"/>
              </w:rPr>
              <w:t>C1</w:t>
            </w:r>
            <w:r w:rsidR="004E7571" w:rsidRPr="00182968">
              <w:rPr>
                <w:sz w:val="20"/>
                <w:szCs w:val="20"/>
              </w:rPr>
              <w:t>7</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Encouragement of tourism activities by supporting 300 tourist actions.</w:t>
            </w:r>
          </w:p>
        </w:tc>
        <w:tc>
          <w:tcPr>
            <w:tcW w:w="2315"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1644" w:type="dxa"/>
            <w:gridSpan w:val="2"/>
            <w:shd w:val="clear" w:color="auto" w:fill="FFFFFF"/>
            <w:tcMar>
              <w:top w:w="57" w:type="dxa"/>
              <w:left w:w="85" w:type="dxa"/>
              <w:bottom w:w="57" w:type="dxa"/>
              <w:right w:w="85" w:type="dxa"/>
            </w:tcMar>
          </w:tcPr>
          <w:p w:rsidR="00174013" w:rsidRPr="00182968" w:rsidRDefault="00174013" w:rsidP="006015F0">
            <w:pPr>
              <w:rPr>
                <w:sz w:val="20"/>
                <w:szCs w:val="20"/>
              </w:rPr>
            </w:pPr>
            <w:r w:rsidRPr="00182968">
              <w:rPr>
                <w:sz w:val="20"/>
                <w:szCs w:val="20"/>
              </w:rPr>
              <w:t>March 2013</w:t>
            </w:r>
          </w:p>
          <w:p w:rsidR="00174013" w:rsidRPr="00182968" w:rsidRDefault="00174013" w:rsidP="006015F0">
            <w:pPr>
              <w:rPr>
                <w:sz w:val="20"/>
                <w:szCs w:val="20"/>
              </w:rPr>
            </w:pPr>
          </w:p>
          <w:p w:rsidR="00174013" w:rsidRPr="00182968" w:rsidRDefault="00174013" w:rsidP="006015F0">
            <w:pPr>
              <w:rPr>
                <w:sz w:val="20"/>
                <w:szCs w:val="20"/>
              </w:rPr>
            </w:pPr>
          </w:p>
        </w:tc>
      </w:tr>
      <w:tr w:rsidR="00174013" w:rsidRPr="00182968" w:rsidTr="00322223">
        <w:trPr>
          <w:gridAfter w:val="1"/>
          <w:wAfter w:w="7" w:type="dxa"/>
          <w:trHeight w:val="850"/>
          <w:jc w:val="center"/>
        </w:trPr>
        <w:tc>
          <w:tcPr>
            <w:tcW w:w="658" w:type="dxa"/>
            <w:gridSpan w:val="2"/>
            <w:shd w:val="clear" w:color="auto" w:fill="FFFFFF"/>
            <w:noWrap/>
            <w:tcMar>
              <w:top w:w="57" w:type="dxa"/>
              <w:left w:w="85" w:type="dxa"/>
              <w:bottom w:w="57" w:type="dxa"/>
              <w:right w:w="85" w:type="dxa"/>
            </w:tcMar>
          </w:tcPr>
          <w:p w:rsidR="00174013" w:rsidRPr="00182968" w:rsidRDefault="00174013" w:rsidP="00470E09">
            <w:pPr>
              <w:ind w:right="-265"/>
              <w:rPr>
                <w:sz w:val="20"/>
                <w:szCs w:val="20"/>
              </w:rPr>
            </w:pPr>
            <w:r w:rsidRPr="00182968">
              <w:rPr>
                <w:sz w:val="20"/>
                <w:szCs w:val="20"/>
              </w:rPr>
              <w:lastRenderedPageBreak/>
              <w:t>C1</w:t>
            </w:r>
            <w:r w:rsidR="004E7571" w:rsidRPr="00182968">
              <w:rPr>
                <w:sz w:val="20"/>
                <w:szCs w:val="20"/>
              </w:rPr>
              <w:t>8</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 xml:space="preserve">Support agricultural business development through participation in </w:t>
            </w:r>
            <w:r w:rsidR="001C1E4B" w:rsidRPr="00182968">
              <w:rPr>
                <w:sz w:val="20"/>
                <w:szCs w:val="20"/>
              </w:rPr>
              <w:t xml:space="preserve">the </w:t>
            </w:r>
            <w:r w:rsidRPr="00182968">
              <w:rPr>
                <w:sz w:val="20"/>
                <w:szCs w:val="20"/>
              </w:rPr>
              <w:t>Benchmarking Programme – targeting 1</w:t>
            </w:r>
            <w:r w:rsidR="00410A48" w:rsidRPr="00182968">
              <w:rPr>
                <w:sz w:val="20"/>
                <w:szCs w:val="20"/>
              </w:rPr>
              <w:t>,</w:t>
            </w:r>
            <w:r w:rsidRPr="00182968">
              <w:rPr>
                <w:sz w:val="20"/>
                <w:szCs w:val="20"/>
              </w:rPr>
              <w:t>800 benchmarks and development plans on an annual basis.</w:t>
            </w:r>
          </w:p>
        </w:tc>
        <w:tc>
          <w:tcPr>
            <w:tcW w:w="2315"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March 2015</w:t>
            </w:r>
          </w:p>
        </w:tc>
      </w:tr>
      <w:tr w:rsidR="00174013" w:rsidRPr="00182968" w:rsidTr="00322223">
        <w:trPr>
          <w:gridAfter w:val="1"/>
          <w:wAfter w:w="7" w:type="dxa"/>
          <w:trHeight w:val="851"/>
          <w:jc w:val="center"/>
        </w:trPr>
        <w:tc>
          <w:tcPr>
            <w:tcW w:w="658" w:type="dxa"/>
            <w:gridSpan w:val="2"/>
            <w:shd w:val="clear" w:color="auto" w:fill="FFFFFF"/>
            <w:noWrap/>
            <w:tcMar>
              <w:top w:w="57" w:type="dxa"/>
              <w:left w:w="85" w:type="dxa"/>
              <w:bottom w:w="57" w:type="dxa"/>
              <w:right w:w="85" w:type="dxa"/>
            </w:tcMar>
          </w:tcPr>
          <w:p w:rsidR="00174013" w:rsidRPr="00182968" w:rsidRDefault="00174013" w:rsidP="00470E09">
            <w:pPr>
              <w:ind w:right="-265"/>
              <w:rPr>
                <w:sz w:val="20"/>
                <w:szCs w:val="20"/>
              </w:rPr>
            </w:pPr>
            <w:r w:rsidRPr="00182968">
              <w:rPr>
                <w:sz w:val="20"/>
                <w:szCs w:val="20"/>
              </w:rPr>
              <w:t>C</w:t>
            </w:r>
            <w:r w:rsidR="004E7571" w:rsidRPr="00182968">
              <w:rPr>
                <w:sz w:val="20"/>
                <w:szCs w:val="20"/>
              </w:rPr>
              <w:t>19</w:t>
            </w:r>
          </w:p>
        </w:tc>
        <w:tc>
          <w:tcPr>
            <w:tcW w:w="2187" w:type="dxa"/>
            <w:gridSpan w:val="2"/>
            <w:vMerge/>
            <w:tcBorders>
              <w:bottom w:val="single" w:sz="4" w:space="0" w:color="auto"/>
            </w:tcBorders>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Progress the development of the 2014-2020 Rural Development Programme aiming to have a new Programme developed, agreed with the EU Commission and in place for 2014.</w:t>
            </w:r>
          </w:p>
        </w:tc>
        <w:tc>
          <w:tcPr>
            <w:tcW w:w="2315"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January 2014</w:t>
            </w:r>
          </w:p>
        </w:tc>
      </w:tr>
      <w:tr w:rsidR="009C1C17" w:rsidRPr="00182968" w:rsidTr="00322223">
        <w:trPr>
          <w:gridAfter w:val="1"/>
          <w:wAfter w:w="7" w:type="dxa"/>
          <w:trHeight w:val="1224"/>
          <w:jc w:val="center"/>
        </w:trPr>
        <w:tc>
          <w:tcPr>
            <w:tcW w:w="658" w:type="dxa"/>
            <w:gridSpan w:val="2"/>
            <w:shd w:val="clear" w:color="auto" w:fill="FFFFFF"/>
            <w:tcMar>
              <w:top w:w="57" w:type="dxa"/>
              <w:left w:w="85" w:type="dxa"/>
              <w:bottom w:w="57" w:type="dxa"/>
              <w:right w:w="85" w:type="dxa"/>
            </w:tcMar>
          </w:tcPr>
          <w:p w:rsidR="009C1C17" w:rsidRPr="00182968" w:rsidRDefault="009C1C17" w:rsidP="00470E09">
            <w:pPr>
              <w:ind w:right="-265"/>
              <w:rPr>
                <w:sz w:val="20"/>
                <w:szCs w:val="20"/>
              </w:rPr>
            </w:pPr>
            <w:r w:rsidRPr="00182968">
              <w:rPr>
                <w:sz w:val="20"/>
                <w:szCs w:val="20"/>
              </w:rPr>
              <w:t>C2</w:t>
            </w:r>
            <w:r w:rsidR="004E7571" w:rsidRPr="00182968">
              <w:rPr>
                <w:sz w:val="20"/>
                <w:szCs w:val="20"/>
              </w:rPr>
              <w:t>0</w:t>
            </w:r>
          </w:p>
        </w:tc>
        <w:tc>
          <w:tcPr>
            <w:tcW w:w="2187" w:type="dxa"/>
            <w:gridSpan w:val="2"/>
            <w:vMerge w:val="restart"/>
            <w:shd w:val="clear" w:color="auto" w:fill="FFFFFF"/>
            <w:tcMar>
              <w:top w:w="57" w:type="dxa"/>
              <w:left w:w="85" w:type="dxa"/>
              <w:bottom w:w="57" w:type="dxa"/>
              <w:right w:w="85" w:type="dxa"/>
            </w:tcMar>
          </w:tcPr>
          <w:p w:rsidR="009C1C17" w:rsidRPr="00182968" w:rsidRDefault="009C1C17" w:rsidP="009146E4">
            <w:pPr>
              <w:rPr>
                <w:sz w:val="20"/>
                <w:szCs w:val="20"/>
              </w:rPr>
            </w:pPr>
            <w:r w:rsidRPr="00182968">
              <w:rPr>
                <w:sz w:val="20"/>
                <w:szCs w:val="20"/>
              </w:rPr>
              <w:t xml:space="preserve">Promote business growth through tourism to help increase visitor numbers </w:t>
            </w:r>
            <w:r w:rsidR="0017411C" w:rsidRPr="00182968">
              <w:rPr>
                <w:sz w:val="20"/>
                <w:szCs w:val="20"/>
              </w:rPr>
              <w:t xml:space="preserve">to </w:t>
            </w:r>
            <w:r w:rsidR="001A6A56" w:rsidRPr="00182968">
              <w:rPr>
                <w:sz w:val="20"/>
                <w:szCs w:val="20"/>
              </w:rPr>
              <w:t>4.2</w:t>
            </w:r>
            <w:r w:rsidRPr="00182968">
              <w:rPr>
                <w:sz w:val="20"/>
                <w:szCs w:val="20"/>
              </w:rPr>
              <w:t>m and revenue to £</w:t>
            </w:r>
            <w:r w:rsidR="001A6A56" w:rsidRPr="00182968">
              <w:rPr>
                <w:sz w:val="20"/>
                <w:szCs w:val="20"/>
              </w:rPr>
              <w:t>676</w:t>
            </w:r>
            <w:r w:rsidRPr="00182968">
              <w:rPr>
                <w:sz w:val="20"/>
                <w:szCs w:val="20"/>
              </w:rPr>
              <w:t>m by end 2014 from a baseline of 3.3m and £529m in 2009</w:t>
            </w:r>
          </w:p>
          <w:p w:rsidR="009C1C17" w:rsidRPr="00182968" w:rsidRDefault="009C1C17" w:rsidP="009146E4">
            <w:pPr>
              <w:rPr>
                <w:sz w:val="20"/>
                <w:szCs w:val="20"/>
              </w:rPr>
            </w:pPr>
          </w:p>
          <w:p w:rsidR="009C1C17" w:rsidRPr="00182968" w:rsidRDefault="009C1C17" w:rsidP="009146E4">
            <w:pPr>
              <w:rPr>
                <w:sz w:val="20"/>
                <w:szCs w:val="20"/>
              </w:rPr>
            </w:pPr>
          </w:p>
        </w:tc>
        <w:tc>
          <w:tcPr>
            <w:tcW w:w="7342" w:type="dxa"/>
            <w:gridSpan w:val="2"/>
            <w:tcBorders>
              <w:bottom w:val="nil"/>
            </w:tcBorders>
            <w:shd w:val="clear" w:color="auto" w:fill="FFFFFF"/>
            <w:tcMar>
              <w:top w:w="57" w:type="dxa"/>
              <w:left w:w="85" w:type="dxa"/>
              <w:bottom w:w="57" w:type="dxa"/>
              <w:right w:w="85" w:type="dxa"/>
            </w:tcMar>
          </w:tcPr>
          <w:p w:rsidR="009C1C17" w:rsidRPr="00182968" w:rsidRDefault="009C1C17" w:rsidP="009146E4">
            <w:pPr>
              <w:pStyle w:val="ListParagraph"/>
              <w:ind w:left="0"/>
              <w:rPr>
                <w:sz w:val="20"/>
                <w:szCs w:val="20"/>
              </w:rPr>
            </w:pPr>
            <w:r w:rsidRPr="00182968">
              <w:rPr>
                <w:sz w:val="20"/>
                <w:szCs w:val="20"/>
              </w:rPr>
              <w:t>Provide financial and other support across government to maximise the opportunities presented by ni2012 ‘Our Time Our Place’ initiative. ni2012 will deliver a number of world class events to provide the shop window including:</w:t>
            </w:r>
          </w:p>
          <w:p w:rsidR="009C1C17" w:rsidRPr="00182968" w:rsidRDefault="009C1C17" w:rsidP="009146E4">
            <w:pPr>
              <w:pStyle w:val="ListParagraph"/>
              <w:rPr>
                <w:sz w:val="20"/>
                <w:szCs w:val="20"/>
              </w:rPr>
            </w:pPr>
          </w:p>
          <w:p w:rsidR="009C1C17" w:rsidRPr="00182968" w:rsidRDefault="009C1C17" w:rsidP="009146E4">
            <w:pPr>
              <w:pStyle w:val="ListParagraph"/>
              <w:numPr>
                <w:ilvl w:val="0"/>
                <w:numId w:val="42"/>
              </w:numPr>
              <w:rPr>
                <w:sz w:val="20"/>
                <w:szCs w:val="20"/>
              </w:rPr>
            </w:pPr>
            <w:r w:rsidRPr="00182968">
              <w:rPr>
                <w:sz w:val="20"/>
                <w:szCs w:val="20"/>
              </w:rPr>
              <w:t>Centenary of Titanic’s Maiden Voyage;</w:t>
            </w:r>
          </w:p>
          <w:p w:rsidR="009C1C17" w:rsidRPr="00182968" w:rsidRDefault="009C1C17" w:rsidP="009146E4">
            <w:pPr>
              <w:pStyle w:val="ListParagraph"/>
              <w:numPr>
                <w:ilvl w:val="0"/>
                <w:numId w:val="42"/>
              </w:numPr>
              <w:rPr>
                <w:sz w:val="20"/>
                <w:szCs w:val="20"/>
              </w:rPr>
            </w:pPr>
            <w:r w:rsidRPr="00182968">
              <w:rPr>
                <w:sz w:val="20"/>
                <w:szCs w:val="20"/>
              </w:rPr>
              <w:t>Arrival of Clipper Round the World Yacht Race to Derry/Londonderry;</w:t>
            </w:r>
          </w:p>
          <w:p w:rsidR="009C1C17" w:rsidRPr="00182968" w:rsidRDefault="009C1C17" w:rsidP="009146E4">
            <w:pPr>
              <w:pStyle w:val="ListParagraph"/>
              <w:numPr>
                <w:ilvl w:val="0"/>
                <w:numId w:val="42"/>
              </w:numPr>
              <w:rPr>
                <w:sz w:val="20"/>
                <w:szCs w:val="20"/>
              </w:rPr>
            </w:pPr>
            <w:r w:rsidRPr="00182968">
              <w:rPr>
                <w:sz w:val="20"/>
                <w:szCs w:val="20"/>
              </w:rPr>
              <w:t>Opening of Giant’s Causeway Visitor Experience;</w:t>
            </w:r>
          </w:p>
          <w:p w:rsidR="009C1C17" w:rsidRPr="00182968" w:rsidRDefault="009C1C17" w:rsidP="009146E4">
            <w:pPr>
              <w:pStyle w:val="ListParagraph"/>
              <w:numPr>
                <w:ilvl w:val="0"/>
                <w:numId w:val="42"/>
              </w:numPr>
              <w:rPr>
                <w:sz w:val="20"/>
                <w:szCs w:val="20"/>
              </w:rPr>
            </w:pPr>
            <w:r w:rsidRPr="00182968">
              <w:rPr>
                <w:sz w:val="20"/>
                <w:szCs w:val="20"/>
              </w:rPr>
              <w:t>50th Belfast Festival at Queen’s; and</w:t>
            </w:r>
          </w:p>
          <w:p w:rsidR="009C1C17" w:rsidRPr="00182968" w:rsidRDefault="009C1C17" w:rsidP="009146E4">
            <w:pPr>
              <w:pStyle w:val="ListParagraph"/>
              <w:numPr>
                <w:ilvl w:val="0"/>
                <w:numId w:val="42"/>
              </w:numPr>
              <w:rPr>
                <w:sz w:val="20"/>
                <w:szCs w:val="20"/>
              </w:rPr>
            </w:pPr>
            <w:r w:rsidRPr="00182968">
              <w:rPr>
                <w:sz w:val="20"/>
                <w:szCs w:val="20"/>
              </w:rPr>
              <w:t>The opening of the Crumlin Road Gaol visitor and conference centre.</w:t>
            </w:r>
          </w:p>
        </w:tc>
        <w:tc>
          <w:tcPr>
            <w:tcW w:w="2315" w:type="dxa"/>
            <w:gridSpan w:val="2"/>
            <w:tcBorders>
              <w:bottom w:val="nil"/>
            </w:tcBorders>
            <w:shd w:val="clear" w:color="auto" w:fill="FFFFFF"/>
            <w:tcMar>
              <w:top w:w="57" w:type="dxa"/>
              <w:left w:w="85" w:type="dxa"/>
              <w:bottom w:w="57" w:type="dxa"/>
              <w:right w:w="85" w:type="dxa"/>
            </w:tcMar>
          </w:tcPr>
          <w:p w:rsidR="009C1C17" w:rsidRPr="00182968" w:rsidRDefault="009C1C17" w:rsidP="00470E09">
            <w:pPr>
              <w:rPr>
                <w:sz w:val="20"/>
                <w:szCs w:val="20"/>
              </w:rPr>
            </w:pPr>
            <w:r w:rsidRPr="00182968">
              <w:rPr>
                <w:sz w:val="20"/>
                <w:szCs w:val="20"/>
              </w:rPr>
              <w:t>DETI/NITB/TI and Other Departments</w:t>
            </w:r>
          </w:p>
        </w:tc>
        <w:tc>
          <w:tcPr>
            <w:tcW w:w="1644" w:type="dxa"/>
            <w:gridSpan w:val="2"/>
            <w:tcBorders>
              <w:bottom w:val="nil"/>
            </w:tcBorders>
            <w:shd w:val="clear" w:color="auto" w:fill="FFFFFF"/>
            <w:tcMar>
              <w:top w:w="57" w:type="dxa"/>
              <w:left w:w="85" w:type="dxa"/>
              <w:bottom w:w="57" w:type="dxa"/>
              <w:right w:w="85" w:type="dxa"/>
            </w:tcMar>
          </w:tcPr>
          <w:p w:rsidR="009C1C17" w:rsidRPr="00182968" w:rsidRDefault="009C1C17" w:rsidP="00470E09">
            <w:pPr>
              <w:rPr>
                <w:sz w:val="20"/>
                <w:szCs w:val="20"/>
              </w:rPr>
            </w:pPr>
            <w:r w:rsidRPr="00182968">
              <w:rPr>
                <w:sz w:val="20"/>
                <w:szCs w:val="20"/>
              </w:rPr>
              <w:t>2012</w:t>
            </w:r>
          </w:p>
        </w:tc>
      </w:tr>
      <w:tr w:rsidR="009C1C17" w:rsidRPr="00182968" w:rsidTr="00322223">
        <w:trPr>
          <w:gridAfter w:val="1"/>
          <w:wAfter w:w="7" w:type="dxa"/>
          <w:trHeight w:val="789"/>
          <w:jc w:val="center"/>
        </w:trPr>
        <w:tc>
          <w:tcPr>
            <w:tcW w:w="658" w:type="dxa"/>
            <w:gridSpan w:val="2"/>
            <w:shd w:val="clear" w:color="auto" w:fill="FFFFFF"/>
            <w:tcMar>
              <w:top w:w="57" w:type="dxa"/>
              <w:left w:w="85" w:type="dxa"/>
              <w:bottom w:w="57" w:type="dxa"/>
              <w:right w:w="85" w:type="dxa"/>
            </w:tcMar>
          </w:tcPr>
          <w:p w:rsidR="009C1C17" w:rsidRPr="00182968" w:rsidRDefault="009C1C17" w:rsidP="00470E09">
            <w:pPr>
              <w:ind w:right="-265"/>
              <w:rPr>
                <w:sz w:val="20"/>
                <w:szCs w:val="20"/>
              </w:rPr>
            </w:pPr>
            <w:r w:rsidRPr="00182968">
              <w:rPr>
                <w:sz w:val="20"/>
                <w:szCs w:val="20"/>
              </w:rPr>
              <w:t>C2</w:t>
            </w:r>
            <w:r w:rsidR="004E7571" w:rsidRPr="00182968">
              <w:rPr>
                <w:sz w:val="20"/>
                <w:szCs w:val="20"/>
              </w:rPr>
              <w:t>1</w:t>
            </w:r>
          </w:p>
        </w:tc>
        <w:tc>
          <w:tcPr>
            <w:tcW w:w="2187" w:type="dxa"/>
            <w:gridSpan w:val="2"/>
            <w:vMerge/>
            <w:shd w:val="clear" w:color="auto" w:fill="FFFFFF"/>
            <w:tcMar>
              <w:top w:w="57" w:type="dxa"/>
              <w:left w:w="85" w:type="dxa"/>
              <w:bottom w:w="57" w:type="dxa"/>
              <w:right w:w="85" w:type="dxa"/>
            </w:tcMar>
          </w:tcPr>
          <w:p w:rsidR="009C1C17" w:rsidRPr="00182968" w:rsidRDefault="009C1C17" w:rsidP="00DF02ED">
            <w:pPr>
              <w:rPr>
                <w:sz w:val="20"/>
                <w:szCs w:val="20"/>
              </w:rPr>
            </w:pPr>
          </w:p>
        </w:tc>
        <w:tc>
          <w:tcPr>
            <w:tcW w:w="7342" w:type="dxa"/>
            <w:gridSpan w:val="2"/>
            <w:tcBorders>
              <w:bottom w:val="nil"/>
            </w:tcBorders>
            <w:shd w:val="clear" w:color="auto" w:fill="FFFFFF"/>
            <w:tcMar>
              <w:top w:w="57" w:type="dxa"/>
              <w:left w:w="85" w:type="dxa"/>
              <w:bottom w:w="57" w:type="dxa"/>
              <w:right w:w="85" w:type="dxa"/>
            </w:tcMar>
          </w:tcPr>
          <w:p w:rsidR="009C1C17" w:rsidRPr="00182968" w:rsidRDefault="009C1C17" w:rsidP="00F42A14">
            <w:pPr>
              <w:pStyle w:val="ListParagraph"/>
              <w:ind w:left="0"/>
              <w:rPr>
                <w:sz w:val="20"/>
                <w:szCs w:val="20"/>
              </w:rPr>
            </w:pPr>
            <w:r w:rsidRPr="00182968">
              <w:rPr>
                <w:sz w:val="20"/>
                <w:szCs w:val="20"/>
              </w:rPr>
              <w:t>Host the World Police and Fire Games (WPFG) 2013, to attract 10,000 competitors and 15,000 visitors from outside NI; 180,000 bed nights over the 10 days of the 2013 WPFG.</w:t>
            </w:r>
          </w:p>
        </w:tc>
        <w:tc>
          <w:tcPr>
            <w:tcW w:w="2315" w:type="dxa"/>
            <w:gridSpan w:val="2"/>
            <w:shd w:val="clear" w:color="auto" w:fill="FFFFFF"/>
            <w:tcMar>
              <w:top w:w="57" w:type="dxa"/>
              <w:left w:w="85" w:type="dxa"/>
              <w:bottom w:w="57" w:type="dxa"/>
              <w:right w:w="85" w:type="dxa"/>
            </w:tcMar>
          </w:tcPr>
          <w:p w:rsidR="009C1C17" w:rsidRPr="00182968" w:rsidRDefault="009C1C17" w:rsidP="00470E09">
            <w:pPr>
              <w:rPr>
                <w:sz w:val="20"/>
                <w:szCs w:val="20"/>
                <w:lang w:val="en-IE"/>
              </w:rPr>
            </w:pPr>
            <w:r w:rsidRPr="00182968">
              <w:rPr>
                <w:sz w:val="20"/>
                <w:szCs w:val="20"/>
              </w:rPr>
              <w:t>DCAL</w:t>
            </w:r>
          </w:p>
          <w:p w:rsidR="009C1C17" w:rsidRPr="00182968" w:rsidRDefault="009C1C17" w:rsidP="00470E09">
            <w:pPr>
              <w:rPr>
                <w:sz w:val="20"/>
                <w:szCs w:val="20"/>
              </w:rPr>
            </w:pPr>
          </w:p>
          <w:p w:rsidR="009C1C17" w:rsidRPr="00182968" w:rsidRDefault="009C1C17" w:rsidP="00470E09">
            <w:pPr>
              <w:rPr>
                <w:sz w:val="20"/>
                <w:szCs w:val="20"/>
              </w:rPr>
            </w:pPr>
          </w:p>
        </w:tc>
        <w:tc>
          <w:tcPr>
            <w:tcW w:w="1644" w:type="dxa"/>
            <w:gridSpan w:val="2"/>
            <w:shd w:val="clear" w:color="auto" w:fill="FFFFFF"/>
            <w:tcMar>
              <w:top w:w="57" w:type="dxa"/>
              <w:left w:w="85" w:type="dxa"/>
              <w:bottom w:w="57" w:type="dxa"/>
              <w:right w:w="85" w:type="dxa"/>
            </w:tcMar>
          </w:tcPr>
          <w:p w:rsidR="009C1C17" w:rsidRPr="00182968" w:rsidRDefault="009C1C17" w:rsidP="00470E09">
            <w:pPr>
              <w:rPr>
                <w:sz w:val="20"/>
                <w:szCs w:val="20"/>
              </w:rPr>
            </w:pPr>
            <w:r w:rsidRPr="00182968">
              <w:rPr>
                <w:sz w:val="20"/>
                <w:szCs w:val="20"/>
              </w:rPr>
              <w:t>2013 </w:t>
            </w:r>
          </w:p>
          <w:p w:rsidR="009C1C17" w:rsidRPr="00182968" w:rsidRDefault="009C1C17" w:rsidP="00470E09">
            <w:pPr>
              <w:rPr>
                <w:sz w:val="20"/>
                <w:szCs w:val="20"/>
              </w:rPr>
            </w:pPr>
            <w:r w:rsidRPr="00182968">
              <w:rPr>
                <w:sz w:val="20"/>
                <w:szCs w:val="20"/>
              </w:rPr>
              <w:t> </w:t>
            </w:r>
          </w:p>
        </w:tc>
      </w:tr>
      <w:tr w:rsidR="009C1C17" w:rsidRPr="00182968" w:rsidTr="00322223">
        <w:trPr>
          <w:gridAfter w:val="1"/>
          <w:wAfter w:w="7" w:type="dxa"/>
          <w:trHeight w:val="442"/>
          <w:jc w:val="center"/>
        </w:trPr>
        <w:tc>
          <w:tcPr>
            <w:tcW w:w="658" w:type="dxa"/>
            <w:gridSpan w:val="2"/>
            <w:shd w:val="clear" w:color="auto" w:fill="FFFFFF"/>
            <w:tcMar>
              <w:top w:w="57" w:type="dxa"/>
              <w:left w:w="85" w:type="dxa"/>
              <w:bottom w:w="57" w:type="dxa"/>
              <w:right w:w="85" w:type="dxa"/>
            </w:tcMar>
          </w:tcPr>
          <w:p w:rsidR="009C1C17" w:rsidRPr="00182968" w:rsidRDefault="009C1C17" w:rsidP="00470E09">
            <w:pPr>
              <w:ind w:right="-265"/>
              <w:rPr>
                <w:sz w:val="20"/>
                <w:szCs w:val="20"/>
              </w:rPr>
            </w:pPr>
            <w:r w:rsidRPr="00182968">
              <w:rPr>
                <w:sz w:val="20"/>
                <w:szCs w:val="20"/>
              </w:rPr>
              <w:t>C2</w:t>
            </w:r>
            <w:r w:rsidR="004E7571" w:rsidRPr="00182968">
              <w:rPr>
                <w:sz w:val="20"/>
                <w:szCs w:val="20"/>
              </w:rPr>
              <w:t>2</w:t>
            </w:r>
          </w:p>
        </w:tc>
        <w:tc>
          <w:tcPr>
            <w:tcW w:w="2187" w:type="dxa"/>
            <w:gridSpan w:val="2"/>
            <w:vMerge/>
            <w:shd w:val="clear" w:color="auto" w:fill="FFFFFF"/>
            <w:tcMar>
              <w:top w:w="57" w:type="dxa"/>
              <w:left w:w="85" w:type="dxa"/>
              <w:bottom w:w="57" w:type="dxa"/>
              <w:right w:w="85" w:type="dxa"/>
            </w:tcMar>
          </w:tcPr>
          <w:p w:rsidR="009C1C17" w:rsidRPr="00182968" w:rsidRDefault="009C1C17" w:rsidP="00DF02ED">
            <w:pPr>
              <w:rPr>
                <w:sz w:val="20"/>
                <w:szCs w:val="20"/>
              </w:rPr>
            </w:pPr>
          </w:p>
        </w:tc>
        <w:tc>
          <w:tcPr>
            <w:tcW w:w="7342" w:type="dxa"/>
            <w:gridSpan w:val="2"/>
            <w:shd w:val="clear" w:color="auto" w:fill="FFFFFF"/>
            <w:tcMar>
              <w:top w:w="57" w:type="dxa"/>
              <w:left w:w="85" w:type="dxa"/>
              <w:bottom w:w="57" w:type="dxa"/>
              <w:right w:w="85" w:type="dxa"/>
            </w:tcMar>
          </w:tcPr>
          <w:p w:rsidR="009C1C17" w:rsidRPr="00182968" w:rsidRDefault="009C1C17" w:rsidP="009B0F31">
            <w:pPr>
              <w:pStyle w:val="ListParagraph"/>
              <w:ind w:left="0"/>
              <w:rPr>
                <w:sz w:val="20"/>
                <w:szCs w:val="20"/>
              </w:rPr>
            </w:pPr>
            <w:r w:rsidRPr="00182968">
              <w:rPr>
                <w:sz w:val="20"/>
                <w:szCs w:val="20"/>
              </w:rPr>
              <w:t xml:space="preserve">Provide financial and other support across government to </w:t>
            </w:r>
            <w:bookmarkStart w:id="5" w:name="OLE_LINK2"/>
            <w:bookmarkStart w:id="6" w:name="OLE_LINK3"/>
            <w:r w:rsidRPr="00182968">
              <w:rPr>
                <w:sz w:val="20"/>
                <w:szCs w:val="20"/>
              </w:rPr>
              <w:t>maximise the tourism opportunities presented by</w:t>
            </w:r>
            <w:bookmarkEnd w:id="5"/>
            <w:bookmarkEnd w:id="6"/>
            <w:r w:rsidRPr="00182968">
              <w:rPr>
                <w:sz w:val="20"/>
                <w:szCs w:val="20"/>
              </w:rPr>
              <w:t xml:space="preserve"> Derry/Londonderry being City of Culture 2013 including:</w:t>
            </w:r>
          </w:p>
          <w:p w:rsidR="009C1C17" w:rsidRPr="00182968" w:rsidRDefault="009C1C17" w:rsidP="009B0F31">
            <w:pPr>
              <w:pStyle w:val="ListParagraph"/>
              <w:numPr>
                <w:ilvl w:val="0"/>
                <w:numId w:val="44"/>
              </w:numPr>
              <w:rPr>
                <w:sz w:val="20"/>
                <w:szCs w:val="20"/>
              </w:rPr>
            </w:pPr>
            <w:r w:rsidRPr="00182968">
              <w:rPr>
                <w:sz w:val="20"/>
                <w:szCs w:val="20"/>
              </w:rPr>
              <w:t xml:space="preserve">Develop a Creative industries hub at Ebrington; </w:t>
            </w:r>
          </w:p>
          <w:p w:rsidR="009C1C17" w:rsidRPr="00182968" w:rsidRDefault="009C1C17" w:rsidP="009B0F31">
            <w:pPr>
              <w:pStyle w:val="ListParagraph"/>
              <w:numPr>
                <w:ilvl w:val="0"/>
                <w:numId w:val="44"/>
              </w:numPr>
              <w:rPr>
                <w:sz w:val="20"/>
                <w:szCs w:val="20"/>
              </w:rPr>
            </w:pPr>
            <w:r w:rsidRPr="00182968">
              <w:rPr>
                <w:sz w:val="20"/>
                <w:szCs w:val="20"/>
              </w:rPr>
              <w:t>Support to double visitor numbers to the City and visitor spend in 2013/14;</w:t>
            </w:r>
            <w:r w:rsidR="00B75DFE" w:rsidRPr="00182968">
              <w:rPr>
                <w:sz w:val="20"/>
                <w:szCs w:val="20"/>
              </w:rPr>
              <w:t xml:space="preserve"> and</w:t>
            </w:r>
          </w:p>
          <w:p w:rsidR="009C1C17" w:rsidRPr="00182968" w:rsidRDefault="009C1C17" w:rsidP="00B75DFE">
            <w:pPr>
              <w:pStyle w:val="ListParagraph"/>
              <w:numPr>
                <w:ilvl w:val="0"/>
                <w:numId w:val="44"/>
              </w:numPr>
              <w:rPr>
                <w:sz w:val="20"/>
                <w:szCs w:val="20"/>
              </w:rPr>
            </w:pPr>
            <w:r w:rsidRPr="00182968">
              <w:rPr>
                <w:sz w:val="20"/>
                <w:szCs w:val="20"/>
              </w:rPr>
              <w:t>As a legacy of the City of Culture host a significant international event by 2015</w:t>
            </w:r>
          </w:p>
        </w:tc>
        <w:tc>
          <w:tcPr>
            <w:tcW w:w="2315" w:type="dxa"/>
            <w:gridSpan w:val="2"/>
            <w:shd w:val="clear" w:color="auto" w:fill="FFFFFF"/>
            <w:tcMar>
              <w:top w:w="57" w:type="dxa"/>
              <w:left w:w="85" w:type="dxa"/>
              <w:bottom w:w="57" w:type="dxa"/>
              <w:right w:w="85" w:type="dxa"/>
            </w:tcMar>
          </w:tcPr>
          <w:p w:rsidR="009C1C17" w:rsidRPr="00182968" w:rsidRDefault="009C1C17" w:rsidP="00470E09">
            <w:pPr>
              <w:rPr>
                <w:sz w:val="20"/>
                <w:szCs w:val="20"/>
              </w:rPr>
            </w:pPr>
            <w:r w:rsidRPr="00182968">
              <w:rPr>
                <w:sz w:val="20"/>
                <w:szCs w:val="20"/>
              </w:rPr>
              <w:t>OFMDFM/DCAL/DSD/</w:t>
            </w:r>
          </w:p>
          <w:p w:rsidR="009C1C17" w:rsidRPr="00182968" w:rsidRDefault="009C1C17" w:rsidP="00470E09">
            <w:pPr>
              <w:rPr>
                <w:sz w:val="20"/>
                <w:szCs w:val="20"/>
              </w:rPr>
            </w:pPr>
            <w:r w:rsidRPr="00182968">
              <w:rPr>
                <w:sz w:val="20"/>
                <w:szCs w:val="20"/>
              </w:rPr>
              <w:t xml:space="preserve">DETI / NITB /TI </w:t>
            </w:r>
          </w:p>
          <w:p w:rsidR="009C1C17" w:rsidRPr="00182968" w:rsidRDefault="009C1C17" w:rsidP="00BF2C4F">
            <w:pPr>
              <w:rPr>
                <w:sz w:val="20"/>
                <w:szCs w:val="20"/>
              </w:rPr>
            </w:pPr>
          </w:p>
        </w:tc>
        <w:tc>
          <w:tcPr>
            <w:tcW w:w="1644" w:type="dxa"/>
            <w:gridSpan w:val="2"/>
            <w:shd w:val="clear" w:color="auto" w:fill="FFFFFF"/>
            <w:tcMar>
              <w:top w:w="57" w:type="dxa"/>
              <w:left w:w="85" w:type="dxa"/>
              <w:bottom w:w="57" w:type="dxa"/>
              <w:right w:w="85" w:type="dxa"/>
            </w:tcMar>
          </w:tcPr>
          <w:p w:rsidR="009C1C17" w:rsidRPr="00182968" w:rsidRDefault="009C1C17" w:rsidP="00470E09">
            <w:pPr>
              <w:rPr>
                <w:sz w:val="20"/>
                <w:szCs w:val="20"/>
              </w:rPr>
            </w:pPr>
            <w:r w:rsidRPr="00182968">
              <w:rPr>
                <w:sz w:val="20"/>
                <w:szCs w:val="20"/>
              </w:rPr>
              <w:t>2013/14</w:t>
            </w:r>
          </w:p>
          <w:p w:rsidR="009C1C17" w:rsidRPr="00182968" w:rsidRDefault="009C1C17" w:rsidP="004F424B">
            <w:pPr>
              <w:rPr>
                <w:sz w:val="20"/>
                <w:szCs w:val="20"/>
              </w:rPr>
            </w:pPr>
          </w:p>
        </w:tc>
      </w:tr>
      <w:tr w:rsidR="009C1C17" w:rsidRPr="00182968" w:rsidTr="00322223">
        <w:trPr>
          <w:gridAfter w:val="1"/>
          <w:wAfter w:w="7" w:type="dxa"/>
          <w:trHeight w:val="28"/>
          <w:jc w:val="center"/>
        </w:trPr>
        <w:tc>
          <w:tcPr>
            <w:tcW w:w="658" w:type="dxa"/>
            <w:gridSpan w:val="2"/>
            <w:tcBorders>
              <w:bottom w:val="single" w:sz="4" w:space="0" w:color="auto"/>
            </w:tcBorders>
            <w:shd w:val="clear" w:color="auto" w:fill="FFFFFF"/>
            <w:tcMar>
              <w:top w:w="57" w:type="dxa"/>
              <w:left w:w="85" w:type="dxa"/>
              <w:bottom w:w="57" w:type="dxa"/>
              <w:right w:w="85" w:type="dxa"/>
            </w:tcMar>
          </w:tcPr>
          <w:p w:rsidR="009C1C17" w:rsidRPr="00182968" w:rsidRDefault="009C1C17" w:rsidP="00070FB1">
            <w:pPr>
              <w:ind w:right="-265"/>
              <w:rPr>
                <w:sz w:val="20"/>
                <w:szCs w:val="20"/>
              </w:rPr>
            </w:pPr>
            <w:r w:rsidRPr="00182968">
              <w:rPr>
                <w:sz w:val="20"/>
                <w:szCs w:val="20"/>
              </w:rPr>
              <w:t>C2</w:t>
            </w:r>
            <w:r w:rsidR="004E7571" w:rsidRPr="00182968">
              <w:rPr>
                <w:sz w:val="20"/>
                <w:szCs w:val="20"/>
              </w:rPr>
              <w:t>3</w:t>
            </w:r>
          </w:p>
        </w:tc>
        <w:tc>
          <w:tcPr>
            <w:tcW w:w="2187" w:type="dxa"/>
            <w:gridSpan w:val="2"/>
            <w:vMerge/>
            <w:shd w:val="clear" w:color="auto" w:fill="FFFFFF"/>
            <w:tcMar>
              <w:top w:w="57" w:type="dxa"/>
              <w:left w:w="85" w:type="dxa"/>
              <w:bottom w:w="57" w:type="dxa"/>
              <w:right w:w="85" w:type="dxa"/>
            </w:tcMar>
          </w:tcPr>
          <w:p w:rsidR="009C1C17" w:rsidRPr="00182968" w:rsidRDefault="009C1C17" w:rsidP="00470E09">
            <w:pPr>
              <w:rPr>
                <w:sz w:val="20"/>
                <w:szCs w:val="20"/>
              </w:rPr>
            </w:pPr>
          </w:p>
        </w:tc>
        <w:tc>
          <w:tcPr>
            <w:tcW w:w="7342" w:type="dxa"/>
            <w:gridSpan w:val="2"/>
            <w:tcBorders>
              <w:bottom w:val="single" w:sz="4" w:space="0" w:color="auto"/>
            </w:tcBorders>
            <w:shd w:val="clear" w:color="auto" w:fill="FFFFFF"/>
            <w:tcMar>
              <w:top w:w="57" w:type="dxa"/>
              <w:left w:w="85" w:type="dxa"/>
              <w:bottom w:w="57" w:type="dxa"/>
              <w:right w:w="85" w:type="dxa"/>
            </w:tcMar>
          </w:tcPr>
          <w:p w:rsidR="009C1C17" w:rsidRPr="00182968" w:rsidRDefault="009C1C17" w:rsidP="00F46215">
            <w:pPr>
              <w:rPr>
                <w:sz w:val="20"/>
                <w:szCs w:val="20"/>
              </w:rPr>
            </w:pPr>
            <w:r w:rsidRPr="00182968">
              <w:rPr>
                <w:sz w:val="20"/>
                <w:szCs w:val="20"/>
              </w:rPr>
              <w:t>Successfully host the 2012 Irish Open</w:t>
            </w:r>
          </w:p>
        </w:tc>
        <w:tc>
          <w:tcPr>
            <w:tcW w:w="2315" w:type="dxa"/>
            <w:gridSpan w:val="2"/>
            <w:tcBorders>
              <w:bottom w:val="single" w:sz="4" w:space="0" w:color="auto"/>
            </w:tcBorders>
            <w:shd w:val="clear" w:color="auto" w:fill="FFFFFF"/>
            <w:tcMar>
              <w:top w:w="57" w:type="dxa"/>
              <w:left w:w="85" w:type="dxa"/>
              <w:bottom w:w="57" w:type="dxa"/>
              <w:right w:w="85" w:type="dxa"/>
            </w:tcMar>
          </w:tcPr>
          <w:p w:rsidR="009C1C17" w:rsidRPr="00182968" w:rsidRDefault="009C1C17" w:rsidP="00184A1B">
            <w:pPr>
              <w:rPr>
                <w:sz w:val="20"/>
                <w:szCs w:val="20"/>
              </w:rPr>
            </w:pPr>
            <w:r w:rsidRPr="00182968">
              <w:rPr>
                <w:sz w:val="20"/>
                <w:szCs w:val="20"/>
              </w:rPr>
              <w:t>DETI/NITB</w:t>
            </w:r>
          </w:p>
        </w:tc>
        <w:tc>
          <w:tcPr>
            <w:tcW w:w="1644" w:type="dxa"/>
            <w:gridSpan w:val="2"/>
            <w:tcBorders>
              <w:bottom w:val="single" w:sz="4" w:space="0" w:color="auto"/>
            </w:tcBorders>
            <w:shd w:val="clear" w:color="auto" w:fill="FFFFFF"/>
            <w:tcMar>
              <w:top w:w="57" w:type="dxa"/>
              <w:left w:w="85" w:type="dxa"/>
              <w:bottom w:w="57" w:type="dxa"/>
              <w:right w:w="85" w:type="dxa"/>
            </w:tcMar>
          </w:tcPr>
          <w:p w:rsidR="009C1C17" w:rsidRPr="00182968" w:rsidRDefault="007E5B71" w:rsidP="007E5B71">
            <w:pPr>
              <w:rPr>
                <w:sz w:val="20"/>
                <w:szCs w:val="20"/>
              </w:rPr>
            </w:pPr>
            <w:r w:rsidRPr="00182968">
              <w:rPr>
                <w:sz w:val="20"/>
                <w:szCs w:val="20"/>
              </w:rPr>
              <w:t xml:space="preserve">July </w:t>
            </w:r>
            <w:r w:rsidR="009C1C17" w:rsidRPr="00182968">
              <w:rPr>
                <w:sz w:val="20"/>
                <w:szCs w:val="20"/>
              </w:rPr>
              <w:t>201</w:t>
            </w:r>
            <w:r w:rsidRPr="00182968">
              <w:rPr>
                <w:sz w:val="20"/>
                <w:szCs w:val="20"/>
              </w:rPr>
              <w:t>2</w:t>
            </w:r>
          </w:p>
        </w:tc>
      </w:tr>
      <w:tr w:rsidR="009C1C17" w:rsidRPr="00182968" w:rsidTr="00322223">
        <w:trPr>
          <w:gridAfter w:val="1"/>
          <w:wAfter w:w="7" w:type="dxa"/>
          <w:trHeight w:val="28"/>
          <w:jc w:val="center"/>
        </w:trPr>
        <w:tc>
          <w:tcPr>
            <w:tcW w:w="658" w:type="dxa"/>
            <w:gridSpan w:val="2"/>
            <w:tcBorders>
              <w:bottom w:val="single" w:sz="4" w:space="0" w:color="auto"/>
            </w:tcBorders>
            <w:shd w:val="clear" w:color="auto" w:fill="FFFFFF"/>
            <w:tcMar>
              <w:top w:w="57" w:type="dxa"/>
              <w:left w:w="85" w:type="dxa"/>
              <w:bottom w:w="57" w:type="dxa"/>
              <w:right w:w="85" w:type="dxa"/>
            </w:tcMar>
          </w:tcPr>
          <w:p w:rsidR="009C1C17" w:rsidRPr="00182968" w:rsidRDefault="009C1C17" w:rsidP="00070FB1">
            <w:pPr>
              <w:ind w:right="-265"/>
              <w:rPr>
                <w:sz w:val="20"/>
                <w:szCs w:val="20"/>
              </w:rPr>
            </w:pPr>
            <w:r w:rsidRPr="00182968">
              <w:rPr>
                <w:sz w:val="20"/>
                <w:szCs w:val="20"/>
              </w:rPr>
              <w:t>C2</w:t>
            </w:r>
            <w:r w:rsidR="004E7571" w:rsidRPr="00182968">
              <w:rPr>
                <w:sz w:val="20"/>
                <w:szCs w:val="20"/>
              </w:rPr>
              <w:t>4</w:t>
            </w:r>
          </w:p>
        </w:tc>
        <w:tc>
          <w:tcPr>
            <w:tcW w:w="2187" w:type="dxa"/>
            <w:gridSpan w:val="2"/>
            <w:vMerge/>
            <w:tcBorders>
              <w:bottom w:val="single" w:sz="4" w:space="0" w:color="auto"/>
            </w:tcBorders>
            <w:shd w:val="clear" w:color="auto" w:fill="FFFFFF"/>
            <w:tcMar>
              <w:top w:w="57" w:type="dxa"/>
              <w:left w:w="85" w:type="dxa"/>
              <w:bottom w:w="57" w:type="dxa"/>
              <w:right w:w="85" w:type="dxa"/>
            </w:tcMar>
          </w:tcPr>
          <w:p w:rsidR="009C1C17" w:rsidRPr="00182968" w:rsidRDefault="009C1C17" w:rsidP="00470E09">
            <w:pPr>
              <w:rPr>
                <w:sz w:val="20"/>
                <w:szCs w:val="20"/>
              </w:rPr>
            </w:pPr>
          </w:p>
        </w:tc>
        <w:tc>
          <w:tcPr>
            <w:tcW w:w="7342" w:type="dxa"/>
            <w:gridSpan w:val="2"/>
            <w:tcBorders>
              <w:bottom w:val="single" w:sz="4" w:space="0" w:color="auto"/>
            </w:tcBorders>
            <w:shd w:val="clear" w:color="auto" w:fill="FFFFFF"/>
            <w:tcMar>
              <w:top w:w="57" w:type="dxa"/>
              <w:left w:w="85" w:type="dxa"/>
              <w:bottom w:w="57" w:type="dxa"/>
              <w:right w:w="85" w:type="dxa"/>
            </w:tcMar>
          </w:tcPr>
          <w:p w:rsidR="009C1C17" w:rsidRPr="00182968" w:rsidRDefault="009C1C17" w:rsidP="009C1C17">
            <w:pPr>
              <w:tabs>
                <w:tab w:val="num" w:pos="1977"/>
              </w:tabs>
              <w:spacing w:after="60"/>
              <w:rPr>
                <w:sz w:val="20"/>
                <w:szCs w:val="20"/>
              </w:rPr>
            </w:pPr>
            <w:r w:rsidRPr="00182968">
              <w:rPr>
                <w:sz w:val="20"/>
                <w:szCs w:val="20"/>
              </w:rPr>
              <w:t>Support the skills needs of the tourism and hospitality sector by designating it as a priority area and providing</w:t>
            </w:r>
            <w:r w:rsidRPr="00182968">
              <w:rPr>
                <w:sz w:val="20"/>
                <w:szCs w:val="20"/>
                <w:lang w:eastAsia="en-GB"/>
              </w:rPr>
              <w:t xml:space="preserve"> £255,000 to assist 1500 staff in hospitality and tourism achieve the Level 2 World</w:t>
            </w:r>
            <w:r w:rsidR="00346E3F" w:rsidRPr="00182968">
              <w:rPr>
                <w:sz w:val="20"/>
                <w:szCs w:val="20"/>
                <w:lang w:eastAsia="en-GB"/>
              </w:rPr>
              <w:t xml:space="preserve"> </w:t>
            </w:r>
            <w:r w:rsidRPr="00182968">
              <w:rPr>
                <w:sz w:val="20"/>
                <w:szCs w:val="20"/>
                <w:lang w:eastAsia="en-GB"/>
              </w:rPr>
              <w:t xml:space="preserve">Host qualification. </w:t>
            </w:r>
          </w:p>
        </w:tc>
        <w:tc>
          <w:tcPr>
            <w:tcW w:w="2315" w:type="dxa"/>
            <w:gridSpan w:val="2"/>
            <w:tcBorders>
              <w:bottom w:val="single" w:sz="4" w:space="0" w:color="auto"/>
            </w:tcBorders>
            <w:shd w:val="clear" w:color="auto" w:fill="FFFFFF"/>
            <w:tcMar>
              <w:top w:w="57" w:type="dxa"/>
              <w:left w:w="85" w:type="dxa"/>
              <w:bottom w:w="57" w:type="dxa"/>
              <w:right w:w="85" w:type="dxa"/>
            </w:tcMar>
          </w:tcPr>
          <w:p w:rsidR="009C1C17" w:rsidRPr="00182968" w:rsidRDefault="009C1C17" w:rsidP="00184A1B">
            <w:pPr>
              <w:rPr>
                <w:sz w:val="20"/>
                <w:szCs w:val="20"/>
              </w:rPr>
            </w:pPr>
            <w:r w:rsidRPr="00182968">
              <w:rPr>
                <w:sz w:val="20"/>
                <w:szCs w:val="20"/>
              </w:rPr>
              <w:t>DEL</w:t>
            </w:r>
          </w:p>
        </w:tc>
        <w:tc>
          <w:tcPr>
            <w:tcW w:w="1644" w:type="dxa"/>
            <w:gridSpan w:val="2"/>
            <w:tcBorders>
              <w:bottom w:val="single" w:sz="4" w:space="0" w:color="auto"/>
            </w:tcBorders>
            <w:shd w:val="clear" w:color="auto" w:fill="FFFFFF"/>
            <w:tcMar>
              <w:top w:w="57" w:type="dxa"/>
              <w:left w:w="85" w:type="dxa"/>
              <w:bottom w:w="57" w:type="dxa"/>
              <w:right w:w="85" w:type="dxa"/>
            </w:tcMar>
          </w:tcPr>
          <w:p w:rsidR="009C1C17" w:rsidRPr="00182968" w:rsidRDefault="009C1C17" w:rsidP="00184A1B">
            <w:pPr>
              <w:rPr>
                <w:sz w:val="20"/>
                <w:szCs w:val="20"/>
              </w:rPr>
            </w:pPr>
            <w:r w:rsidRPr="00182968">
              <w:rPr>
                <w:sz w:val="20"/>
                <w:szCs w:val="20"/>
              </w:rPr>
              <w:t>2011/12</w:t>
            </w:r>
          </w:p>
        </w:tc>
      </w:tr>
      <w:tr w:rsidR="00174013" w:rsidRPr="00182968" w:rsidTr="00322223">
        <w:trPr>
          <w:gridAfter w:val="1"/>
          <w:wAfter w:w="7" w:type="dxa"/>
          <w:trHeight w:val="686"/>
          <w:jc w:val="center"/>
        </w:trPr>
        <w:tc>
          <w:tcPr>
            <w:tcW w:w="658" w:type="dxa"/>
            <w:gridSpan w:val="2"/>
            <w:tcBorders>
              <w:top w:val="single" w:sz="4" w:space="0" w:color="auto"/>
            </w:tcBorders>
            <w:shd w:val="clear" w:color="auto" w:fill="FFFFFF"/>
            <w:tcMar>
              <w:top w:w="57" w:type="dxa"/>
              <w:left w:w="85" w:type="dxa"/>
              <w:bottom w:w="57" w:type="dxa"/>
              <w:right w:w="85" w:type="dxa"/>
            </w:tcMar>
          </w:tcPr>
          <w:p w:rsidR="00174013" w:rsidRPr="00182968" w:rsidRDefault="00174013" w:rsidP="009C1C17">
            <w:pPr>
              <w:ind w:right="-265"/>
              <w:rPr>
                <w:sz w:val="20"/>
                <w:szCs w:val="20"/>
              </w:rPr>
            </w:pPr>
            <w:r w:rsidRPr="00182968">
              <w:rPr>
                <w:sz w:val="20"/>
                <w:szCs w:val="20"/>
              </w:rPr>
              <w:lastRenderedPageBreak/>
              <w:t>C2</w:t>
            </w:r>
            <w:r w:rsidR="004E7571" w:rsidRPr="00182968">
              <w:rPr>
                <w:sz w:val="20"/>
                <w:szCs w:val="20"/>
              </w:rPr>
              <w:t>5</w:t>
            </w:r>
          </w:p>
        </w:tc>
        <w:tc>
          <w:tcPr>
            <w:tcW w:w="2187" w:type="dxa"/>
            <w:gridSpan w:val="2"/>
            <w:vMerge w:val="restart"/>
            <w:tcBorders>
              <w:top w:val="single" w:sz="4" w:space="0" w:color="auto"/>
            </w:tcBorders>
            <w:shd w:val="clear" w:color="auto" w:fill="FFFFFF"/>
            <w:tcMar>
              <w:top w:w="57" w:type="dxa"/>
              <w:left w:w="85" w:type="dxa"/>
              <w:bottom w:w="57" w:type="dxa"/>
              <w:right w:w="85" w:type="dxa"/>
            </w:tcMar>
          </w:tcPr>
          <w:p w:rsidR="00174013" w:rsidRPr="00182968" w:rsidRDefault="00174013" w:rsidP="00686186">
            <w:pPr>
              <w:rPr>
                <w:sz w:val="20"/>
                <w:szCs w:val="20"/>
              </w:rPr>
            </w:pPr>
            <w:r w:rsidRPr="00182968">
              <w:rPr>
                <w:sz w:val="20"/>
                <w:szCs w:val="20"/>
              </w:rPr>
              <w:t>Modernise  the planning system</w:t>
            </w:r>
          </w:p>
        </w:tc>
        <w:tc>
          <w:tcPr>
            <w:tcW w:w="7342" w:type="dxa"/>
            <w:gridSpan w:val="2"/>
            <w:tcBorders>
              <w:top w:val="single" w:sz="4" w:space="0" w:color="auto"/>
            </w:tcBorders>
            <w:shd w:val="clear" w:color="auto" w:fill="FFFFFF"/>
            <w:tcMar>
              <w:top w:w="57" w:type="dxa"/>
              <w:left w:w="85" w:type="dxa"/>
              <w:bottom w:w="57" w:type="dxa"/>
              <w:right w:w="85" w:type="dxa"/>
            </w:tcMar>
          </w:tcPr>
          <w:p w:rsidR="00174013" w:rsidRPr="00182968" w:rsidRDefault="00174013" w:rsidP="007A186F">
            <w:pPr>
              <w:rPr>
                <w:sz w:val="20"/>
                <w:szCs w:val="20"/>
              </w:rPr>
            </w:pPr>
            <w:r w:rsidRPr="00182968">
              <w:rPr>
                <w:sz w:val="20"/>
                <w:szCs w:val="20"/>
              </w:rPr>
              <w:t>Legislate to reorganise local government</w:t>
            </w:r>
            <w:r w:rsidR="007A186F" w:rsidRPr="00182968">
              <w:rPr>
                <w:sz w:val="20"/>
                <w:szCs w:val="20"/>
              </w:rPr>
              <w:t xml:space="preserve"> including</w:t>
            </w:r>
            <w:r w:rsidRPr="00182968">
              <w:rPr>
                <w:sz w:val="20"/>
                <w:szCs w:val="20"/>
              </w:rPr>
              <w:t xml:space="preserve"> the transfer of planning powers to councils.</w:t>
            </w:r>
          </w:p>
        </w:tc>
        <w:tc>
          <w:tcPr>
            <w:tcW w:w="2315" w:type="dxa"/>
            <w:gridSpan w:val="2"/>
            <w:tcBorders>
              <w:top w:val="single" w:sz="4" w:space="0" w:color="auto"/>
            </w:tcBorders>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DOE</w:t>
            </w:r>
          </w:p>
        </w:tc>
        <w:tc>
          <w:tcPr>
            <w:tcW w:w="1644" w:type="dxa"/>
            <w:gridSpan w:val="2"/>
            <w:tcBorders>
              <w:top w:val="single" w:sz="4" w:space="0" w:color="auto"/>
            </w:tcBorders>
            <w:shd w:val="clear" w:color="auto" w:fill="FFFFFF"/>
            <w:tcMar>
              <w:top w:w="57" w:type="dxa"/>
              <w:left w:w="85" w:type="dxa"/>
              <w:bottom w:w="57" w:type="dxa"/>
              <w:right w:w="85" w:type="dxa"/>
            </w:tcMar>
          </w:tcPr>
          <w:p w:rsidR="00174013" w:rsidRPr="00182968" w:rsidRDefault="00174013" w:rsidP="00686186">
            <w:pPr>
              <w:rPr>
                <w:sz w:val="20"/>
                <w:szCs w:val="20"/>
              </w:rPr>
            </w:pPr>
            <w:r w:rsidRPr="00182968">
              <w:rPr>
                <w:sz w:val="20"/>
                <w:szCs w:val="20"/>
              </w:rPr>
              <w:t>2013</w:t>
            </w:r>
          </w:p>
        </w:tc>
      </w:tr>
      <w:tr w:rsidR="00174013" w:rsidRPr="00182968" w:rsidTr="00322223">
        <w:trPr>
          <w:gridAfter w:val="1"/>
          <w:wAfter w:w="7" w:type="dxa"/>
          <w:trHeight w:val="566"/>
          <w:jc w:val="center"/>
        </w:trPr>
        <w:tc>
          <w:tcPr>
            <w:tcW w:w="658" w:type="dxa"/>
            <w:gridSpan w:val="2"/>
            <w:shd w:val="clear" w:color="auto" w:fill="FFFFFF"/>
            <w:tcMar>
              <w:top w:w="57" w:type="dxa"/>
              <w:left w:w="85" w:type="dxa"/>
              <w:bottom w:w="57" w:type="dxa"/>
              <w:right w:w="85" w:type="dxa"/>
            </w:tcMar>
          </w:tcPr>
          <w:p w:rsidR="00174013" w:rsidRPr="00182968" w:rsidRDefault="00174013" w:rsidP="009C1C17">
            <w:pPr>
              <w:ind w:right="-265"/>
              <w:rPr>
                <w:sz w:val="20"/>
                <w:szCs w:val="20"/>
              </w:rPr>
            </w:pPr>
            <w:r w:rsidRPr="00182968">
              <w:rPr>
                <w:sz w:val="20"/>
                <w:szCs w:val="20"/>
              </w:rPr>
              <w:t>C2</w:t>
            </w:r>
            <w:r w:rsidR="004E7571" w:rsidRPr="00182968">
              <w:rPr>
                <w:sz w:val="20"/>
                <w:szCs w:val="20"/>
              </w:rPr>
              <w:t>6</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003752">
            <w:pPr>
              <w:rPr>
                <w:sz w:val="20"/>
                <w:szCs w:val="20"/>
              </w:rPr>
            </w:pPr>
            <w:r w:rsidRPr="00182968">
              <w:rPr>
                <w:sz w:val="20"/>
                <w:szCs w:val="20"/>
              </w:rPr>
              <w:t>Publish a single, strategic planning policy document</w:t>
            </w:r>
            <w:r w:rsidR="00003752" w:rsidRPr="00182968">
              <w:rPr>
                <w:sz w:val="20"/>
                <w:szCs w:val="20"/>
              </w:rPr>
              <w:t xml:space="preserve"> which will clearly address how economic considerations should be taken into account within the planning system along with social and environmental considerations.</w:t>
            </w: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DOE</w:t>
            </w:r>
          </w:p>
        </w:tc>
        <w:tc>
          <w:tcPr>
            <w:tcW w:w="1644" w:type="dxa"/>
            <w:gridSpan w:val="2"/>
            <w:shd w:val="clear" w:color="auto" w:fill="FFFFFF"/>
            <w:tcMar>
              <w:top w:w="57" w:type="dxa"/>
              <w:left w:w="85" w:type="dxa"/>
              <w:bottom w:w="57" w:type="dxa"/>
              <w:right w:w="85" w:type="dxa"/>
            </w:tcMar>
          </w:tcPr>
          <w:p w:rsidR="00174013" w:rsidRPr="00182968" w:rsidRDefault="00174013" w:rsidP="00686186">
            <w:pPr>
              <w:rPr>
                <w:sz w:val="20"/>
                <w:szCs w:val="20"/>
              </w:rPr>
            </w:pPr>
            <w:r w:rsidRPr="00182968">
              <w:rPr>
                <w:sz w:val="20"/>
                <w:szCs w:val="20"/>
              </w:rPr>
              <w:t>2013</w:t>
            </w:r>
          </w:p>
        </w:tc>
      </w:tr>
      <w:tr w:rsidR="00174013" w:rsidRPr="00182968" w:rsidTr="00322223">
        <w:trPr>
          <w:gridAfter w:val="1"/>
          <w:wAfter w:w="7" w:type="dxa"/>
          <w:trHeight w:val="1143"/>
          <w:jc w:val="center"/>
        </w:trPr>
        <w:tc>
          <w:tcPr>
            <w:tcW w:w="658" w:type="dxa"/>
            <w:gridSpan w:val="2"/>
            <w:shd w:val="clear" w:color="auto" w:fill="FFFFFF"/>
            <w:tcMar>
              <w:top w:w="57" w:type="dxa"/>
              <w:left w:w="85" w:type="dxa"/>
              <w:bottom w:w="57" w:type="dxa"/>
              <w:right w:w="85" w:type="dxa"/>
            </w:tcMar>
          </w:tcPr>
          <w:p w:rsidR="00174013" w:rsidRPr="00182968" w:rsidRDefault="00174013" w:rsidP="009C1C17">
            <w:pPr>
              <w:ind w:right="-265"/>
              <w:rPr>
                <w:sz w:val="20"/>
                <w:szCs w:val="20"/>
              </w:rPr>
            </w:pPr>
            <w:r w:rsidRPr="00182968">
              <w:rPr>
                <w:sz w:val="20"/>
                <w:szCs w:val="20"/>
              </w:rPr>
              <w:t>C2</w:t>
            </w:r>
            <w:r w:rsidR="004E7571" w:rsidRPr="00182968">
              <w:rPr>
                <w:sz w:val="20"/>
                <w:szCs w:val="20"/>
              </w:rPr>
              <w:t>7</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7A186F" w:rsidP="007A186F">
            <w:pPr>
              <w:rPr>
                <w:sz w:val="20"/>
                <w:szCs w:val="20"/>
                <w:highlight w:val="yellow"/>
              </w:rPr>
            </w:pPr>
            <w:r w:rsidRPr="00182968">
              <w:rPr>
                <w:sz w:val="20"/>
                <w:szCs w:val="20"/>
              </w:rPr>
              <w:t>Deliver</w:t>
            </w:r>
            <w:r w:rsidR="00174013" w:rsidRPr="00182968">
              <w:rPr>
                <w:sz w:val="20"/>
                <w:szCs w:val="20"/>
              </w:rPr>
              <w:t xml:space="preserve"> faster and more predictable proc</w:t>
            </w:r>
            <w:r w:rsidRPr="00182968">
              <w:rPr>
                <w:sz w:val="20"/>
                <w:szCs w:val="20"/>
              </w:rPr>
              <w:t xml:space="preserve">essing of planning applications, </w:t>
            </w:r>
            <w:r w:rsidR="00174013" w:rsidRPr="00182968">
              <w:rPr>
                <w:sz w:val="20"/>
                <w:szCs w:val="20"/>
              </w:rPr>
              <w:t>including ensuring 90% of large scale investment planning decisions are made within 6 months and applications with job creation potential are given additional weight.</w:t>
            </w: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DOE</w:t>
            </w:r>
          </w:p>
        </w:tc>
        <w:tc>
          <w:tcPr>
            <w:tcW w:w="1644" w:type="dxa"/>
            <w:gridSpan w:val="2"/>
            <w:shd w:val="clear" w:color="auto" w:fill="FFFFFF"/>
            <w:tcMar>
              <w:top w:w="57" w:type="dxa"/>
              <w:left w:w="85" w:type="dxa"/>
              <w:bottom w:w="57" w:type="dxa"/>
              <w:right w:w="85" w:type="dxa"/>
            </w:tcMar>
          </w:tcPr>
          <w:p w:rsidR="00174013" w:rsidRPr="00182968" w:rsidDel="00686186" w:rsidRDefault="00174013" w:rsidP="00686186">
            <w:pPr>
              <w:rPr>
                <w:sz w:val="20"/>
                <w:szCs w:val="20"/>
              </w:rPr>
            </w:pPr>
            <w:r w:rsidRPr="00182968">
              <w:rPr>
                <w:sz w:val="20"/>
                <w:szCs w:val="20"/>
              </w:rPr>
              <w:t>2015</w:t>
            </w:r>
          </w:p>
        </w:tc>
      </w:tr>
      <w:tr w:rsidR="00174013" w:rsidRPr="00182968" w:rsidTr="00322223">
        <w:trPr>
          <w:gridAfter w:val="1"/>
          <w:wAfter w:w="7" w:type="dxa"/>
          <w:trHeight w:val="667"/>
          <w:jc w:val="center"/>
        </w:trPr>
        <w:tc>
          <w:tcPr>
            <w:tcW w:w="658" w:type="dxa"/>
            <w:gridSpan w:val="2"/>
            <w:shd w:val="clear" w:color="auto" w:fill="FFFFFF"/>
            <w:tcMar>
              <w:top w:w="57" w:type="dxa"/>
              <w:left w:w="85" w:type="dxa"/>
              <w:bottom w:w="57" w:type="dxa"/>
              <w:right w:w="85" w:type="dxa"/>
            </w:tcMar>
          </w:tcPr>
          <w:p w:rsidR="00174013" w:rsidRPr="00182968" w:rsidRDefault="00174013" w:rsidP="009C1C17">
            <w:pPr>
              <w:ind w:right="-265"/>
              <w:rPr>
                <w:sz w:val="20"/>
                <w:szCs w:val="20"/>
              </w:rPr>
            </w:pPr>
            <w:r w:rsidRPr="00182968">
              <w:rPr>
                <w:sz w:val="20"/>
                <w:szCs w:val="20"/>
              </w:rPr>
              <w:t>C2</w:t>
            </w:r>
            <w:r w:rsidR="004E7571" w:rsidRPr="00182968">
              <w:rPr>
                <w:sz w:val="20"/>
                <w:szCs w:val="20"/>
              </w:rPr>
              <w:t>8</w:t>
            </w:r>
          </w:p>
        </w:tc>
        <w:tc>
          <w:tcPr>
            <w:tcW w:w="2187" w:type="dxa"/>
            <w:gridSpan w:val="2"/>
            <w:vMerge w:val="restart"/>
            <w:shd w:val="clear" w:color="auto" w:fill="FFFFFF"/>
            <w:tcMar>
              <w:top w:w="57" w:type="dxa"/>
              <w:left w:w="85" w:type="dxa"/>
              <w:bottom w:w="57" w:type="dxa"/>
              <w:right w:w="85" w:type="dxa"/>
            </w:tcMar>
          </w:tcPr>
          <w:p w:rsidR="00174013" w:rsidRPr="00182968" w:rsidRDefault="00174013" w:rsidP="00346E3F">
            <w:pPr>
              <w:rPr>
                <w:sz w:val="20"/>
                <w:szCs w:val="20"/>
              </w:rPr>
            </w:pPr>
            <w:r w:rsidRPr="00182968">
              <w:rPr>
                <w:sz w:val="20"/>
                <w:szCs w:val="20"/>
              </w:rPr>
              <w:t xml:space="preserve">Improve the regulatory environment in NI through the NI Better Regulation </w:t>
            </w:r>
            <w:r w:rsidR="00346E3F" w:rsidRPr="00182968">
              <w:rPr>
                <w:sz w:val="20"/>
                <w:szCs w:val="20"/>
              </w:rPr>
              <w:t>Forward Work Programme and key strategic reform initiatives in DARD, DEL and DOE</w:t>
            </w:r>
          </w:p>
        </w:tc>
        <w:tc>
          <w:tcPr>
            <w:tcW w:w="7342" w:type="dxa"/>
            <w:gridSpan w:val="2"/>
            <w:shd w:val="clear" w:color="auto" w:fill="FFFFFF"/>
            <w:tcMar>
              <w:top w:w="57" w:type="dxa"/>
              <w:left w:w="85" w:type="dxa"/>
              <w:bottom w:w="57" w:type="dxa"/>
              <w:right w:w="85" w:type="dxa"/>
            </w:tcMar>
          </w:tcPr>
          <w:p w:rsidR="00174013" w:rsidRPr="00182968" w:rsidRDefault="00174013" w:rsidP="007A186F">
            <w:pPr>
              <w:rPr>
                <w:sz w:val="20"/>
                <w:szCs w:val="20"/>
              </w:rPr>
            </w:pPr>
            <w:r w:rsidRPr="00182968">
              <w:rPr>
                <w:sz w:val="20"/>
                <w:szCs w:val="20"/>
              </w:rPr>
              <w:t xml:space="preserve">Establish a </w:t>
            </w:r>
            <w:r w:rsidR="007A186F" w:rsidRPr="00182968">
              <w:rPr>
                <w:sz w:val="20"/>
                <w:szCs w:val="20"/>
              </w:rPr>
              <w:t>R</w:t>
            </w:r>
            <w:r w:rsidRPr="00182968">
              <w:rPr>
                <w:sz w:val="20"/>
                <w:szCs w:val="20"/>
              </w:rPr>
              <w:t xml:space="preserve">egulatory </w:t>
            </w:r>
            <w:r w:rsidR="007A186F" w:rsidRPr="00182968">
              <w:rPr>
                <w:sz w:val="20"/>
                <w:szCs w:val="20"/>
              </w:rPr>
              <w:t>R</w:t>
            </w:r>
            <w:r w:rsidRPr="00182968">
              <w:rPr>
                <w:sz w:val="20"/>
                <w:szCs w:val="20"/>
              </w:rPr>
              <w:t xml:space="preserve">eform </w:t>
            </w:r>
            <w:r w:rsidR="007A186F" w:rsidRPr="00182968">
              <w:rPr>
                <w:sz w:val="20"/>
                <w:szCs w:val="20"/>
              </w:rPr>
              <w:t>G</w:t>
            </w:r>
            <w:r w:rsidRPr="00182968">
              <w:rPr>
                <w:sz w:val="20"/>
                <w:szCs w:val="20"/>
              </w:rPr>
              <w:t>roup to develop a Simplification &amp; Rationalisation Programme for regulations on the NI statute book.</w:t>
            </w:r>
          </w:p>
        </w:tc>
        <w:tc>
          <w:tcPr>
            <w:tcW w:w="2315" w:type="dxa"/>
            <w:gridSpan w:val="2"/>
            <w:shd w:val="clear" w:color="auto" w:fill="FFFFFF"/>
            <w:tcMar>
              <w:top w:w="57" w:type="dxa"/>
              <w:left w:w="85" w:type="dxa"/>
              <w:bottom w:w="57" w:type="dxa"/>
              <w:right w:w="85" w:type="dxa"/>
            </w:tcMar>
          </w:tcPr>
          <w:p w:rsidR="00174013" w:rsidRPr="00182968" w:rsidRDefault="0048571D" w:rsidP="00470E09">
            <w:pPr>
              <w:rPr>
                <w:sz w:val="20"/>
                <w:szCs w:val="20"/>
              </w:rPr>
            </w:pPr>
            <w:r w:rsidRPr="00182968">
              <w:rPr>
                <w:sz w:val="20"/>
                <w:szCs w:val="20"/>
              </w:rPr>
              <w:t>DETI supported by a</w:t>
            </w:r>
            <w:r w:rsidR="00174013" w:rsidRPr="00182968">
              <w:rPr>
                <w:sz w:val="20"/>
                <w:szCs w:val="20"/>
              </w:rPr>
              <w:t>ll Departments</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2012</w:t>
            </w:r>
          </w:p>
        </w:tc>
      </w:tr>
      <w:tr w:rsidR="00174013" w:rsidRPr="00182968" w:rsidTr="00322223">
        <w:trPr>
          <w:gridAfter w:val="1"/>
          <w:wAfter w:w="7" w:type="dxa"/>
          <w:trHeight w:val="623"/>
          <w:jc w:val="center"/>
        </w:trPr>
        <w:tc>
          <w:tcPr>
            <w:tcW w:w="658" w:type="dxa"/>
            <w:gridSpan w:val="2"/>
            <w:shd w:val="clear" w:color="auto" w:fill="FFFFFF"/>
            <w:tcMar>
              <w:top w:w="57" w:type="dxa"/>
              <w:left w:w="85" w:type="dxa"/>
              <w:bottom w:w="57" w:type="dxa"/>
              <w:right w:w="85" w:type="dxa"/>
            </w:tcMar>
          </w:tcPr>
          <w:p w:rsidR="00174013" w:rsidRPr="00182968" w:rsidRDefault="00174013" w:rsidP="009C1C17">
            <w:pPr>
              <w:ind w:right="-265"/>
              <w:rPr>
                <w:sz w:val="20"/>
                <w:szCs w:val="20"/>
              </w:rPr>
            </w:pPr>
            <w:r w:rsidRPr="00182968">
              <w:rPr>
                <w:sz w:val="20"/>
                <w:szCs w:val="20"/>
              </w:rPr>
              <w:t>C</w:t>
            </w:r>
            <w:r w:rsidR="004E7571" w:rsidRPr="00182968">
              <w:rPr>
                <w:sz w:val="20"/>
                <w:szCs w:val="20"/>
              </w:rPr>
              <w:t>29</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Review the Regulatory Impact Assessment and put in place new guidance for policy makers to support them in making better regulation.</w:t>
            </w:r>
          </w:p>
          <w:p w:rsidR="00174013" w:rsidRPr="00182968" w:rsidRDefault="00174013" w:rsidP="00E874D8">
            <w:pPr>
              <w:rPr>
                <w:sz w:val="20"/>
                <w:szCs w:val="20"/>
              </w:rPr>
            </w:pP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DETI</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March 2013</w:t>
            </w:r>
          </w:p>
        </w:tc>
      </w:tr>
      <w:tr w:rsidR="00174013" w:rsidRPr="00182968" w:rsidTr="00322223">
        <w:trPr>
          <w:gridAfter w:val="1"/>
          <w:wAfter w:w="7" w:type="dxa"/>
          <w:trHeight w:val="605"/>
          <w:jc w:val="center"/>
        </w:trPr>
        <w:tc>
          <w:tcPr>
            <w:tcW w:w="658" w:type="dxa"/>
            <w:gridSpan w:val="2"/>
            <w:shd w:val="clear" w:color="auto" w:fill="FFFFFF"/>
            <w:tcMar>
              <w:top w:w="57" w:type="dxa"/>
              <w:left w:w="85" w:type="dxa"/>
              <w:bottom w:w="57" w:type="dxa"/>
              <w:right w:w="85" w:type="dxa"/>
            </w:tcMar>
          </w:tcPr>
          <w:p w:rsidR="00174013" w:rsidRPr="00182968" w:rsidRDefault="00174013" w:rsidP="009C1C17">
            <w:pPr>
              <w:ind w:right="-265"/>
              <w:rPr>
                <w:sz w:val="20"/>
                <w:szCs w:val="20"/>
              </w:rPr>
            </w:pPr>
            <w:r w:rsidRPr="00182968">
              <w:rPr>
                <w:sz w:val="20"/>
                <w:szCs w:val="20"/>
              </w:rPr>
              <w:t>C3</w:t>
            </w:r>
            <w:r w:rsidR="004E7571" w:rsidRPr="00182968">
              <w:rPr>
                <w:sz w:val="20"/>
                <w:szCs w:val="20"/>
              </w:rPr>
              <w:t>0</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015378">
            <w:pPr>
              <w:rPr>
                <w:sz w:val="20"/>
                <w:szCs w:val="20"/>
              </w:rPr>
            </w:pPr>
            <w:r w:rsidRPr="00182968">
              <w:rPr>
                <w:sz w:val="20"/>
                <w:szCs w:val="20"/>
              </w:rPr>
              <w:t>Develop proposals for primary legislation to improve environmental regulation and reduce the regulatory burden on businesses.</w:t>
            </w:r>
          </w:p>
          <w:p w:rsidR="00174013" w:rsidRPr="00182968" w:rsidRDefault="00174013" w:rsidP="00470E09">
            <w:pPr>
              <w:rPr>
                <w:sz w:val="20"/>
                <w:szCs w:val="20"/>
              </w:rPr>
            </w:pP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DOE</w:t>
            </w:r>
          </w:p>
        </w:tc>
        <w:tc>
          <w:tcPr>
            <w:tcW w:w="1644" w:type="dxa"/>
            <w:gridSpan w:val="2"/>
            <w:shd w:val="clear" w:color="auto" w:fill="FFFFFF"/>
            <w:tcMar>
              <w:top w:w="57" w:type="dxa"/>
              <w:left w:w="85" w:type="dxa"/>
              <w:bottom w:w="57" w:type="dxa"/>
              <w:right w:w="85" w:type="dxa"/>
            </w:tcMar>
          </w:tcPr>
          <w:p w:rsidR="00174013" w:rsidRPr="00182968" w:rsidRDefault="00174013" w:rsidP="00015378">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2015</w:t>
            </w:r>
          </w:p>
        </w:tc>
      </w:tr>
      <w:tr w:rsidR="00174013" w:rsidRPr="00182968" w:rsidTr="00322223">
        <w:trPr>
          <w:gridAfter w:val="1"/>
          <w:wAfter w:w="7" w:type="dxa"/>
          <w:trHeight w:val="605"/>
          <w:jc w:val="center"/>
        </w:trPr>
        <w:tc>
          <w:tcPr>
            <w:tcW w:w="658" w:type="dxa"/>
            <w:gridSpan w:val="2"/>
            <w:shd w:val="clear" w:color="auto" w:fill="FFFFFF"/>
            <w:tcMar>
              <w:top w:w="57" w:type="dxa"/>
              <w:left w:w="85" w:type="dxa"/>
              <w:bottom w:w="57" w:type="dxa"/>
              <w:right w:w="85" w:type="dxa"/>
            </w:tcMar>
          </w:tcPr>
          <w:p w:rsidR="00174013" w:rsidRPr="00182968" w:rsidRDefault="00174013" w:rsidP="009C1C17">
            <w:pPr>
              <w:ind w:right="-265"/>
              <w:rPr>
                <w:sz w:val="20"/>
                <w:szCs w:val="20"/>
              </w:rPr>
            </w:pPr>
            <w:r w:rsidRPr="00182968">
              <w:rPr>
                <w:sz w:val="20"/>
                <w:szCs w:val="20"/>
              </w:rPr>
              <w:t>C3</w:t>
            </w:r>
            <w:r w:rsidR="004E7571" w:rsidRPr="00182968">
              <w:rPr>
                <w:sz w:val="20"/>
                <w:szCs w:val="20"/>
              </w:rPr>
              <w:t>1</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Implementation of the DARD Better Regulation Action Plan to reduce the administrative burden placed on agri-food industry.</w:t>
            </w: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DARD</w:t>
            </w:r>
          </w:p>
        </w:tc>
        <w:tc>
          <w:tcPr>
            <w:tcW w:w="1644" w:type="dxa"/>
            <w:gridSpan w:val="2"/>
            <w:shd w:val="clear" w:color="auto" w:fill="FFFFFF"/>
            <w:tcMar>
              <w:top w:w="57" w:type="dxa"/>
              <w:left w:w="85" w:type="dxa"/>
              <w:bottom w:w="57" w:type="dxa"/>
              <w:right w:w="85" w:type="dxa"/>
            </w:tcMar>
          </w:tcPr>
          <w:p w:rsidR="00174013" w:rsidRPr="00182968" w:rsidRDefault="00174013" w:rsidP="00184A1B">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December 2013</w:t>
            </w:r>
          </w:p>
        </w:tc>
      </w:tr>
      <w:tr w:rsidR="00174013" w:rsidRPr="00182968" w:rsidTr="00322223">
        <w:trPr>
          <w:gridAfter w:val="1"/>
          <w:wAfter w:w="7" w:type="dxa"/>
          <w:trHeight w:val="605"/>
          <w:jc w:val="center"/>
        </w:trPr>
        <w:tc>
          <w:tcPr>
            <w:tcW w:w="658" w:type="dxa"/>
            <w:gridSpan w:val="2"/>
            <w:shd w:val="clear" w:color="auto" w:fill="FFFFFF"/>
            <w:tcMar>
              <w:top w:w="57" w:type="dxa"/>
              <w:left w:w="85" w:type="dxa"/>
              <w:bottom w:w="57" w:type="dxa"/>
              <w:right w:w="85" w:type="dxa"/>
            </w:tcMar>
          </w:tcPr>
          <w:p w:rsidR="00174013" w:rsidRPr="00182968" w:rsidRDefault="00174013" w:rsidP="009C1C17">
            <w:pPr>
              <w:ind w:right="-265"/>
              <w:rPr>
                <w:sz w:val="20"/>
                <w:szCs w:val="20"/>
              </w:rPr>
            </w:pPr>
            <w:r w:rsidRPr="00182968">
              <w:rPr>
                <w:sz w:val="20"/>
                <w:szCs w:val="20"/>
              </w:rPr>
              <w:t>C3</w:t>
            </w:r>
            <w:r w:rsidR="004E7571" w:rsidRPr="00182968">
              <w:rPr>
                <w:sz w:val="20"/>
                <w:szCs w:val="20"/>
              </w:rPr>
              <w:t>2</w:t>
            </w:r>
          </w:p>
        </w:tc>
        <w:tc>
          <w:tcPr>
            <w:tcW w:w="2187" w:type="dxa"/>
            <w:gridSpan w:val="2"/>
            <w:vMerge/>
            <w:tcBorders>
              <w:bottom w:val="nil"/>
            </w:tcBorders>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Carry out research to establish the difficulties faced by SMEs in discharging their employment rights/relations responsibilities and determine what cost-effective support measures can be put in place to address identified challenges.</w:t>
            </w:r>
          </w:p>
        </w:tc>
        <w:tc>
          <w:tcPr>
            <w:tcW w:w="2315" w:type="dxa"/>
            <w:gridSpan w:val="2"/>
            <w:tcBorders>
              <w:bottom w:val="nil"/>
            </w:tcBorders>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DEL</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December 2012</w:t>
            </w:r>
          </w:p>
        </w:tc>
      </w:tr>
      <w:tr w:rsidR="009C1C17" w:rsidRPr="00182968" w:rsidTr="00322223">
        <w:trPr>
          <w:gridAfter w:val="1"/>
          <w:wAfter w:w="7" w:type="dxa"/>
          <w:trHeight w:val="605"/>
          <w:jc w:val="center"/>
        </w:trPr>
        <w:tc>
          <w:tcPr>
            <w:tcW w:w="658" w:type="dxa"/>
            <w:gridSpan w:val="2"/>
            <w:shd w:val="clear" w:color="auto" w:fill="FFFFFF"/>
            <w:tcMar>
              <w:top w:w="57" w:type="dxa"/>
              <w:left w:w="85" w:type="dxa"/>
              <w:bottom w:w="57" w:type="dxa"/>
              <w:right w:w="85" w:type="dxa"/>
            </w:tcMar>
          </w:tcPr>
          <w:p w:rsidR="009C1C17" w:rsidRPr="00182968" w:rsidRDefault="009C1C17" w:rsidP="009C1C17">
            <w:pPr>
              <w:ind w:right="-265"/>
              <w:rPr>
                <w:sz w:val="20"/>
                <w:szCs w:val="20"/>
              </w:rPr>
            </w:pPr>
            <w:r w:rsidRPr="00182968">
              <w:rPr>
                <w:sz w:val="20"/>
                <w:szCs w:val="20"/>
              </w:rPr>
              <w:t>C3</w:t>
            </w:r>
            <w:r w:rsidR="004E7571" w:rsidRPr="00182968">
              <w:rPr>
                <w:sz w:val="20"/>
                <w:szCs w:val="20"/>
              </w:rPr>
              <w:t>3</w:t>
            </w:r>
          </w:p>
        </w:tc>
        <w:tc>
          <w:tcPr>
            <w:tcW w:w="2187" w:type="dxa"/>
            <w:gridSpan w:val="2"/>
            <w:tcBorders>
              <w:top w:val="nil"/>
            </w:tcBorders>
            <w:shd w:val="clear" w:color="auto" w:fill="FFFFFF"/>
            <w:tcMar>
              <w:top w:w="57" w:type="dxa"/>
              <w:left w:w="85" w:type="dxa"/>
              <w:bottom w:w="57" w:type="dxa"/>
              <w:right w:w="85" w:type="dxa"/>
            </w:tcMar>
          </w:tcPr>
          <w:p w:rsidR="009C1C17" w:rsidRPr="00182968" w:rsidRDefault="009C1C17" w:rsidP="00470E09">
            <w:pPr>
              <w:rPr>
                <w:sz w:val="20"/>
                <w:szCs w:val="20"/>
              </w:rPr>
            </w:pPr>
          </w:p>
        </w:tc>
        <w:tc>
          <w:tcPr>
            <w:tcW w:w="7342" w:type="dxa"/>
            <w:gridSpan w:val="2"/>
            <w:shd w:val="clear" w:color="auto" w:fill="FFFFFF"/>
            <w:tcMar>
              <w:top w:w="57" w:type="dxa"/>
              <w:left w:w="85" w:type="dxa"/>
              <w:bottom w:w="57" w:type="dxa"/>
              <w:right w:w="85" w:type="dxa"/>
            </w:tcMar>
          </w:tcPr>
          <w:p w:rsidR="009C1C17" w:rsidRPr="00182968" w:rsidRDefault="00780BCB" w:rsidP="00DD2A77">
            <w:pPr>
              <w:rPr>
                <w:sz w:val="20"/>
                <w:szCs w:val="20"/>
              </w:rPr>
            </w:pPr>
            <w:r w:rsidRPr="00182968">
              <w:rPr>
                <w:sz w:val="20"/>
                <w:szCs w:val="20"/>
              </w:rPr>
              <w:t>Undertake a review of Northern Ireland employment law, consistent with Better Regulation Principles, with the aim of ensuring an effective employment law framework which will stimulate business confidence while maintaining the rights of individual employees.</w:t>
            </w:r>
          </w:p>
        </w:tc>
        <w:tc>
          <w:tcPr>
            <w:tcW w:w="2315" w:type="dxa"/>
            <w:gridSpan w:val="2"/>
            <w:tcBorders>
              <w:top w:val="nil"/>
            </w:tcBorders>
            <w:shd w:val="clear" w:color="auto" w:fill="FFFFFF"/>
            <w:tcMar>
              <w:top w:w="57" w:type="dxa"/>
              <w:left w:w="85" w:type="dxa"/>
              <w:bottom w:w="57" w:type="dxa"/>
              <w:right w:w="85" w:type="dxa"/>
            </w:tcMar>
          </w:tcPr>
          <w:p w:rsidR="009C1C17" w:rsidRPr="00182968" w:rsidRDefault="009C1C17" w:rsidP="00470E09">
            <w:pPr>
              <w:rPr>
                <w:sz w:val="20"/>
                <w:szCs w:val="20"/>
              </w:rPr>
            </w:pPr>
          </w:p>
        </w:tc>
        <w:tc>
          <w:tcPr>
            <w:tcW w:w="1644" w:type="dxa"/>
            <w:gridSpan w:val="2"/>
            <w:shd w:val="clear" w:color="auto" w:fill="FFFFFF"/>
            <w:tcMar>
              <w:top w:w="57" w:type="dxa"/>
              <w:left w:w="85" w:type="dxa"/>
              <w:bottom w:w="57" w:type="dxa"/>
              <w:right w:w="85" w:type="dxa"/>
            </w:tcMar>
          </w:tcPr>
          <w:p w:rsidR="009C1C17" w:rsidRPr="00182968" w:rsidRDefault="009C1C17" w:rsidP="00470E09">
            <w:pPr>
              <w:rPr>
                <w:sz w:val="20"/>
                <w:szCs w:val="20"/>
              </w:rPr>
            </w:pPr>
            <w:r w:rsidRPr="00182968">
              <w:rPr>
                <w:sz w:val="20"/>
                <w:szCs w:val="20"/>
              </w:rPr>
              <w:t>2015</w:t>
            </w:r>
          </w:p>
        </w:tc>
      </w:tr>
      <w:tr w:rsidR="00174013" w:rsidRPr="00182968" w:rsidTr="00322223">
        <w:trPr>
          <w:gridBefore w:val="1"/>
          <w:wBefore w:w="7" w:type="dxa"/>
          <w:trHeight w:val="605"/>
          <w:jc w:val="center"/>
        </w:trPr>
        <w:tc>
          <w:tcPr>
            <w:tcW w:w="658" w:type="dxa"/>
            <w:gridSpan w:val="2"/>
            <w:shd w:val="clear" w:color="auto" w:fill="FFFFFF"/>
            <w:tcMar>
              <w:top w:w="57" w:type="dxa"/>
              <w:left w:w="85" w:type="dxa"/>
              <w:bottom w:w="57" w:type="dxa"/>
              <w:right w:w="85" w:type="dxa"/>
            </w:tcMar>
          </w:tcPr>
          <w:p w:rsidR="00174013" w:rsidRPr="00182968" w:rsidRDefault="00174013" w:rsidP="009C1C17">
            <w:pPr>
              <w:ind w:right="-265"/>
              <w:rPr>
                <w:sz w:val="20"/>
                <w:szCs w:val="20"/>
              </w:rPr>
            </w:pPr>
            <w:r w:rsidRPr="00182968">
              <w:rPr>
                <w:sz w:val="20"/>
                <w:szCs w:val="20"/>
              </w:rPr>
              <w:lastRenderedPageBreak/>
              <w:t>C3</w:t>
            </w:r>
            <w:r w:rsidR="004E7571" w:rsidRPr="00182968">
              <w:rPr>
                <w:sz w:val="20"/>
                <w:szCs w:val="20"/>
              </w:rPr>
              <w:t>4</w:t>
            </w:r>
          </w:p>
        </w:tc>
        <w:tc>
          <w:tcPr>
            <w:tcW w:w="2187" w:type="dxa"/>
            <w:gridSpan w:val="2"/>
            <w:vMerge w:val="restart"/>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Encouraging Business Growth</w:t>
            </w:r>
          </w:p>
        </w:tc>
        <w:tc>
          <w:tcPr>
            <w:tcW w:w="7342" w:type="dxa"/>
            <w:gridSpan w:val="2"/>
            <w:shd w:val="clear" w:color="auto" w:fill="FFFFFF"/>
            <w:tcMar>
              <w:top w:w="57" w:type="dxa"/>
              <w:left w:w="85" w:type="dxa"/>
              <w:bottom w:w="57" w:type="dxa"/>
              <w:right w:w="85" w:type="dxa"/>
            </w:tcMar>
          </w:tcPr>
          <w:p w:rsidR="00174013" w:rsidRPr="00182968" w:rsidRDefault="00174013" w:rsidP="001A63C8">
            <w:pPr>
              <w:rPr>
                <w:sz w:val="20"/>
                <w:szCs w:val="20"/>
              </w:rPr>
            </w:pPr>
            <w:r w:rsidRPr="00182968">
              <w:rPr>
                <w:sz w:val="20"/>
                <w:szCs w:val="20"/>
              </w:rPr>
              <w:t>Continue to support local businesses to develop linkages with globally competitive companies and research organisations, taking account of the MATRIX market and technology priority areas.</w:t>
            </w: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DETI/Invest NI</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Ongoing</w:t>
            </w:r>
          </w:p>
        </w:tc>
      </w:tr>
      <w:tr w:rsidR="00174013" w:rsidRPr="00182968" w:rsidTr="00322223">
        <w:trPr>
          <w:gridBefore w:val="1"/>
          <w:wBefore w:w="7" w:type="dxa"/>
          <w:trHeight w:val="605"/>
          <w:jc w:val="center"/>
        </w:trPr>
        <w:tc>
          <w:tcPr>
            <w:tcW w:w="658" w:type="dxa"/>
            <w:gridSpan w:val="2"/>
            <w:shd w:val="clear" w:color="auto" w:fill="FFFFFF"/>
            <w:tcMar>
              <w:top w:w="57" w:type="dxa"/>
              <w:left w:w="85" w:type="dxa"/>
              <w:bottom w:w="57" w:type="dxa"/>
              <w:right w:w="85" w:type="dxa"/>
            </w:tcMar>
          </w:tcPr>
          <w:p w:rsidR="00174013" w:rsidRPr="00182968" w:rsidRDefault="00174013" w:rsidP="009C1C17">
            <w:pPr>
              <w:ind w:right="-265"/>
              <w:rPr>
                <w:sz w:val="20"/>
                <w:szCs w:val="20"/>
              </w:rPr>
            </w:pPr>
            <w:r w:rsidRPr="00182968">
              <w:rPr>
                <w:sz w:val="20"/>
                <w:szCs w:val="20"/>
              </w:rPr>
              <w:t>C3</w:t>
            </w:r>
            <w:r w:rsidR="004E7571" w:rsidRPr="00182968">
              <w:rPr>
                <w:sz w:val="20"/>
                <w:szCs w:val="20"/>
              </w:rPr>
              <w:t>5</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Further develop the Venture Capital (VC) market in NI, by developing ways of increasing the level of investments from externally based VC companies into NI companies.</w:t>
            </w: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DETI/Invest NI</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Ongoing</w:t>
            </w:r>
          </w:p>
        </w:tc>
      </w:tr>
      <w:tr w:rsidR="00174013" w:rsidRPr="00182968" w:rsidTr="00322223">
        <w:trPr>
          <w:gridBefore w:val="1"/>
          <w:wBefore w:w="7" w:type="dxa"/>
          <w:trHeight w:val="605"/>
          <w:jc w:val="center"/>
        </w:trPr>
        <w:tc>
          <w:tcPr>
            <w:tcW w:w="658" w:type="dxa"/>
            <w:gridSpan w:val="2"/>
            <w:shd w:val="clear" w:color="auto" w:fill="FFFFFF"/>
            <w:tcMar>
              <w:top w:w="57" w:type="dxa"/>
              <w:left w:w="85" w:type="dxa"/>
              <w:bottom w:w="57" w:type="dxa"/>
              <w:right w:w="85" w:type="dxa"/>
            </w:tcMar>
          </w:tcPr>
          <w:p w:rsidR="00174013" w:rsidRPr="00182968" w:rsidRDefault="00174013" w:rsidP="009C1C17">
            <w:pPr>
              <w:ind w:right="-265"/>
              <w:rPr>
                <w:sz w:val="20"/>
                <w:szCs w:val="20"/>
              </w:rPr>
            </w:pPr>
            <w:r w:rsidRPr="00182968">
              <w:rPr>
                <w:sz w:val="20"/>
                <w:szCs w:val="20"/>
              </w:rPr>
              <w:t>C3</w:t>
            </w:r>
            <w:r w:rsidR="004E7571" w:rsidRPr="00182968">
              <w:rPr>
                <w:sz w:val="20"/>
                <w:szCs w:val="20"/>
              </w:rPr>
              <w:t>6</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FE6467" w:rsidP="00470E09">
            <w:pPr>
              <w:rPr>
                <w:sz w:val="20"/>
                <w:szCs w:val="20"/>
              </w:rPr>
            </w:pPr>
            <w:r w:rsidRPr="00182968">
              <w:rPr>
                <w:sz w:val="20"/>
                <w:szCs w:val="20"/>
              </w:rPr>
              <w:t>D</w:t>
            </w:r>
            <w:r w:rsidR="00174013" w:rsidRPr="00182968">
              <w:rPr>
                <w:sz w:val="20"/>
                <w:szCs w:val="20"/>
              </w:rPr>
              <w:t>evelop a 2014-2020 Rural Development Programme (co-financed from the EU) that supports economic growth in NI through measures addressing innovation, knowledge transfer, improved competitiveness and job creation in rural areas.</w:t>
            </w: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DARD</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Ongoing</w:t>
            </w:r>
          </w:p>
        </w:tc>
      </w:tr>
      <w:tr w:rsidR="00174013" w:rsidRPr="00182968" w:rsidTr="00322223">
        <w:trPr>
          <w:gridBefore w:val="1"/>
          <w:wBefore w:w="7" w:type="dxa"/>
          <w:trHeight w:val="605"/>
          <w:jc w:val="center"/>
        </w:trPr>
        <w:tc>
          <w:tcPr>
            <w:tcW w:w="658" w:type="dxa"/>
            <w:gridSpan w:val="2"/>
            <w:shd w:val="clear" w:color="auto" w:fill="FFFFFF"/>
            <w:tcMar>
              <w:top w:w="57" w:type="dxa"/>
              <w:left w:w="85" w:type="dxa"/>
              <w:bottom w:w="57" w:type="dxa"/>
              <w:right w:w="85" w:type="dxa"/>
            </w:tcMar>
          </w:tcPr>
          <w:p w:rsidR="00174013" w:rsidRPr="00182968" w:rsidRDefault="00174013" w:rsidP="009C1C17">
            <w:pPr>
              <w:ind w:right="-265"/>
              <w:rPr>
                <w:sz w:val="20"/>
                <w:szCs w:val="20"/>
              </w:rPr>
            </w:pPr>
            <w:r w:rsidRPr="00182968">
              <w:rPr>
                <w:sz w:val="20"/>
                <w:szCs w:val="20"/>
              </w:rPr>
              <w:t>C3</w:t>
            </w:r>
            <w:r w:rsidR="004E7571" w:rsidRPr="00182968">
              <w:rPr>
                <w:sz w:val="20"/>
                <w:szCs w:val="20"/>
              </w:rPr>
              <w:t>7</w:t>
            </w:r>
          </w:p>
        </w:tc>
        <w:tc>
          <w:tcPr>
            <w:tcW w:w="2187" w:type="dxa"/>
            <w:gridSpan w:val="2"/>
            <w:vMerge/>
            <w:shd w:val="clear" w:color="auto" w:fill="FFFFFF"/>
            <w:tcMar>
              <w:top w:w="57" w:type="dxa"/>
              <w:left w:w="85" w:type="dxa"/>
              <w:bottom w:w="57" w:type="dxa"/>
              <w:right w:w="85" w:type="dxa"/>
            </w:tcMar>
          </w:tcPr>
          <w:p w:rsidR="00174013" w:rsidRPr="00182968" w:rsidRDefault="00174013" w:rsidP="00470E09">
            <w:pPr>
              <w:rPr>
                <w:sz w:val="20"/>
                <w:szCs w:val="20"/>
              </w:rPr>
            </w:pPr>
          </w:p>
        </w:tc>
        <w:tc>
          <w:tcPr>
            <w:tcW w:w="7342" w:type="dxa"/>
            <w:gridSpan w:val="2"/>
            <w:shd w:val="clear" w:color="auto" w:fill="FFFFFF"/>
            <w:tcMar>
              <w:top w:w="57" w:type="dxa"/>
              <w:left w:w="85" w:type="dxa"/>
              <w:bottom w:w="57" w:type="dxa"/>
              <w:right w:w="85" w:type="dxa"/>
            </w:tcMar>
          </w:tcPr>
          <w:p w:rsidR="00174013" w:rsidRPr="00182968" w:rsidRDefault="00174013" w:rsidP="009405DE">
            <w:pPr>
              <w:rPr>
                <w:sz w:val="20"/>
                <w:szCs w:val="20"/>
              </w:rPr>
            </w:pPr>
            <w:r w:rsidRPr="00182968">
              <w:rPr>
                <w:sz w:val="20"/>
                <w:szCs w:val="20"/>
              </w:rPr>
              <w:t>Su</w:t>
            </w:r>
            <w:r w:rsidR="0005542A" w:rsidRPr="00182968">
              <w:rPr>
                <w:sz w:val="20"/>
                <w:szCs w:val="20"/>
              </w:rPr>
              <w:t>pport the tourism sector, focus</w:t>
            </w:r>
            <w:r w:rsidRPr="00182968">
              <w:rPr>
                <w:sz w:val="20"/>
                <w:szCs w:val="20"/>
              </w:rPr>
              <w:t>ing investment on strategically significant areas including developing the capability of the industry and the quality of the visitor experience and delivering sustained marketing programmes to priority customers with a view to delivering £1bn in visitor revenue and 4.5m visitors by 2020.</w:t>
            </w:r>
          </w:p>
        </w:tc>
        <w:tc>
          <w:tcPr>
            <w:tcW w:w="2315"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DETI/NITB</w:t>
            </w:r>
          </w:p>
        </w:tc>
        <w:tc>
          <w:tcPr>
            <w:tcW w:w="1644" w:type="dxa"/>
            <w:gridSpan w:val="2"/>
            <w:shd w:val="clear" w:color="auto" w:fill="FFFFFF"/>
            <w:tcMar>
              <w:top w:w="57" w:type="dxa"/>
              <w:left w:w="85" w:type="dxa"/>
              <w:bottom w:w="57" w:type="dxa"/>
              <w:right w:w="85" w:type="dxa"/>
            </w:tcMar>
          </w:tcPr>
          <w:p w:rsidR="00174013" w:rsidRPr="00182968" w:rsidRDefault="00174013" w:rsidP="00470E09">
            <w:pPr>
              <w:rPr>
                <w:sz w:val="20"/>
                <w:szCs w:val="20"/>
              </w:rPr>
            </w:pPr>
            <w:r w:rsidRPr="00182968">
              <w:rPr>
                <w:sz w:val="20"/>
                <w:szCs w:val="20"/>
              </w:rPr>
              <w:t>Ongoing</w:t>
            </w:r>
          </w:p>
        </w:tc>
      </w:tr>
    </w:tbl>
    <w:p w:rsidR="003523A1" w:rsidRDefault="003523A1"/>
    <w:p w:rsidR="003523A1" w:rsidRDefault="003523A1" w:rsidP="006E3051">
      <w:pPr>
        <w:rPr>
          <w:rFonts w:ascii="Arial Bold" w:hAnsi="Arial Bold"/>
          <w:b/>
          <w:caps/>
        </w:rPr>
      </w:pPr>
    </w:p>
    <w:p w:rsidR="003523A1" w:rsidRDefault="003523A1" w:rsidP="006E3051">
      <w:pPr>
        <w:rPr>
          <w:rFonts w:ascii="Arial Bold" w:hAnsi="Arial Bold"/>
          <w:b/>
          <w:caps/>
        </w:rPr>
      </w:pPr>
    </w:p>
    <w:p w:rsidR="003523A1" w:rsidRDefault="003523A1" w:rsidP="00D04C82">
      <w:pPr>
        <w:spacing w:after="200" w:line="276" w:lineRule="auto"/>
        <w:jc w:val="center"/>
        <w:rPr>
          <w:rFonts w:ascii="Arial Bold" w:hAnsi="Arial Bold"/>
          <w:b/>
          <w:caps/>
        </w:rPr>
      </w:pPr>
      <w:r>
        <w:rPr>
          <w:rFonts w:ascii="Arial Bold" w:hAnsi="Arial Bold"/>
          <w:b/>
          <w:caps/>
        </w:rPr>
        <w:br w:type="page"/>
      </w:r>
      <w:r w:rsidRPr="00682214">
        <w:rPr>
          <w:rFonts w:ascii="Arial Bold" w:hAnsi="Arial Bold"/>
          <w:b/>
          <w:caps/>
        </w:rPr>
        <w:lastRenderedPageBreak/>
        <w:t xml:space="preserve">Theme </w:t>
      </w:r>
      <w:r>
        <w:rPr>
          <w:rFonts w:ascii="Arial Bold" w:hAnsi="Arial Bold"/>
          <w:b/>
          <w:caps/>
        </w:rPr>
        <w:t>D</w:t>
      </w:r>
      <w:r w:rsidRPr="00682214">
        <w:rPr>
          <w:rFonts w:ascii="Arial Bold" w:hAnsi="Arial Bold"/>
          <w:b/>
          <w:caps/>
        </w:rPr>
        <w:t>: Competing in the Global Economy</w:t>
      </w:r>
    </w:p>
    <w:p w:rsidR="003523A1" w:rsidRPr="00682214" w:rsidRDefault="003523A1" w:rsidP="006E3051">
      <w:pPr>
        <w:rPr>
          <w:rFonts w:ascii="Arial Bold" w:hAnsi="Arial Bold"/>
          <w:b/>
          <w:caps/>
        </w:rPr>
      </w:pPr>
    </w:p>
    <w:tbl>
      <w:tblPr>
        <w:tblW w:w="14396" w:type="dxa"/>
        <w:jc w:val="center"/>
        <w:tblInd w:w="-512" w:type="dxa"/>
        <w:tblLayout w:type="fixed"/>
        <w:tblLook w:val="0000"/>
      </w:tblPr>
      <w:tblGrid>
        <w:gridCol w:w="710"/>
        <w:gridCol w:w="2268"/>
        <w:gridCol w:w="7654"/>
        <w:gridCol w:w="2126"/>
        <w:gridCol w:w="1638"/>
      </w:tblGrid>
      <w:tr w:rsidR="003523A1" w:rsidRPr="00182968" w:rsidTr="008E482E">
        <w:trPr>
          <w:trHeight w:val="520"/>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33CCCC"/>
            <w:tcMar>
              <w:top w:w="57" w:type="dxa"/>
              <w:left w:w="85" w:type="dxa"/>
              <w:bottom w:w="57" w:type="dxa"/>
              <w:right w:w="85" w:type="dxa"/>
            </w:tcMar>
          </w:tcPr>
          <w:p w:rsidR="003523A1" w:rsidRPr="00182968" w:rsidRDefault="003523A1" w:rsidP="00903CE5">
            <w:pPr>
              <w:jc w:val="both"/>
              <w:rPr>
                <w:b/>
                <w:bCs/>
                <w:sz w:val="20"/>
                <w:szCs w:val="20"/>
              </w:rPr>
            </w:pPr>
            <w:bookmarkStart w:id="7" w:name="OLE_LINK7"/>
            <w:bookmarkStart w:id="8" w:name="OLE_LINK8"/>
            <w:r w:rsidRPr="00182968">
              <w:rPr>
                <w:b/>
                <w:bCs/>
                <w:sz w:val="20"/>
                <w:szCs w:val="20"/>
              </w:rPr>
              <w:t>No</w:t>
            </w:r>
          </w:p>
        </w:tc>
        <w:tc>
          <w:tcPr>
            <w:tcW w:w="2268" w:type="dxa"/>
            <w:tcBorders>
              <w:top w:val="single" w:sz="4" w:space="0" w:color="auto"/>
              <w:left w:val="nil"/>
              <w:bottom w:val="single" w:sz="4" w:space="0" w:color="auto"/>
              <w:right w:val="single" w:sz="4" w:space="0" w:color="auto"/>
            </w:tcBorders>
            <w:shd w:val="clear" w:color="auto" w:fill="33CCCC"/>
            <w:tcMar>
              <w:top w:w="57" w:type="dxa"/>
              <w:left w:w="85" w:type="dxa"/>
              <w:bottom w:w="57" w:type="dxa"/>
              <w:right w:w="85" w:type="dxa"/>
            </w:tcMar>
          </w:tcPr>
          <w:p w:rsidR="003523A1" w:rsidRPr="00182968" w:rsidRDefault="003523A1" w:rsidP="00903CE5">
            <w:pPr>
              <w:jc w:val="both"/>
              <w:rPr>
                <w:b/>
                <w:bCs/>
                <w:sz w:val="20"/>
                <w:szCs w:val="20"/>
              </w:rPr>
            </w:pPr>
            <w:r w:rsidRPr="00182968">
              <w:rPr>
                <w:b/>
                <w:bCs/>
                <w:sz w:val="20"/>
                <w:szCs w:val="20"/>
              </w:rPr>
              <w:t>Objective</w:t>
            </w:r>
          </w:p>
        </w:tc>
        <w:tc>
          <w:tcPr>
            <w:tcW w:w="7654" w:type="dxa"/>
            <w:tcBorders>
              <w:top w:val="single" w:sz="4" w:space="0" w:color="auto"/>
              <w:left w:val="nil"/>
              <w:bottom w:val="single" w:sz="4" w:space="0" w:color="auto"/>
              <w:right w:val="single" w:sz="4" w:space="0" w:color="auto"/>
            </w:tcBorders>
            <w:shd w:val="clear" w:color="auto" w:fill="33CCCC"/>
            <w:tcMar>
              <w:top w:w="57" w:type="dxa"/>
              <w:left w:w="85" w:type="dxa"/>
              <w:bottom w:w="57" w:type="dxa"/>
              <w:right w:w="85" w:type="dxa"/>
            </w:tcMar>
          </w:tcPr>
          <w:p w:rsidR="003523A1" w:rsidRPr="00182968" w:rsidRDefault="003523A1" w:rsidP="00903CE5">
            <w:pPr>
              <w:jc w:val="both"/>
              <w:rPr>
                <w:b/>
                <w:bCs/>
                <w:sz w:val="20"/>
                <w:szCs w:val="20"/>
              </w:rPr>
            </w:pPr>
            <w:r w:rsidRPr="00182968">
              <w:rPr>
                <w:b/>
                <w:bCs/>
                <w:sz w:val="20"/>
                <w:szCs w:val="20"/>
              </w:rPr>
              <w:t>Action</w:t>
            </w:r>
          </w:p>
        </w:tc>
        <w:tc>
          <w:tcPr>
            <w:tcW w:w="2126" w:type="dxa"/>
            <w:tcBorders>
              <w:top w:val="single" w:sz="4" w:space="0" w:color="auto"/>
              <w:left w:val="nil"/>
              <w:bottom w:val="single" w:sz="4" w:space="0" w:color="auto"/>
              <w:right w:val="single" w:sz="4" w:space="0" w:color="auto"/>
            </w:tcBorders>
            <w:shd w:val="clear" w:color="auto" w:fill="33CCCC"/>
            <w:tcMar>
              <w:top w:w="57" w:type="dxa"/>
              <w:left w:w="85" w:type="dxa"/>
              <w:bottom w:w="57" w:type="dxa"/>
              <w:right w:w="85" w:type="dxa"/>
            </w:tcMar>
          </w:tcPr>
          <w:p w:rsidR="003523A1" w:rsidRPr="00182968" w:rsidRDefault="003523A1" w:rsidP="00903CE5">
            <w:pPr>
              <w:jc w:val="both"/>
              <w:rPr>
                <w:b/>
                <w:bCs/>
                <w:sz w:val="20"/>
                <w:szCs w:val="20"/>
              </w:rPr>
            </w:pPr>
            <w:r w:rsidRPr="00182968">
              <w:rPr>
                <w:b/>
                <w:bCs/>
                <w:sz w:val="20"/>
                <w:szCs w:val="20"/>
              </w:rPr>
              <w:t>Responsible Organisation</w:t>
            </w:r>
          </w:p>
        </w:tc>
        <w:tc>
          <w:tcPr>
            <w:tcW w:w="1638" w:type="dxa"/>
            <w:tcBorders>
              <w:top w:val="single" w:sz="4" w:space="0" w:color="auto"/>
              <w:left w:val="nil"/>
              <w:bottom w:val="single" w:sz="4" w:space="0" w:color="auto"/>
              <w:right w:val="single" w:sz="4" w:space="0" w:color="auto"/>
            </w:tcBorders>
            <w:shd w:val="clear" w:color="auto" w:fill="33CCCC"/>
            <w:tcMar>
              <w:top w:w="57" w:type="dxa"/>
              <w:left w:w="85" w:type="dxa"/>
              <w:bottom w:w="57" w:type="dxa"/>
              <w:right w:w="85" w:type="dxa"/>
            </w:tcMar>
          </w:tcPr>
          <w:p w:rsidR="003523A1" w:rsidRPr="00182968" w:rsidRDefault="003523A1" w:rsidP="00903CE5">
            <w:pPr>
              <w:jc w:val="both"/>
              <w:rPr>
                <w:b/>
                <w:bCs/>
                <w:sz w:val="20"/>
                <w:szCs w:val="20"/>
              </w:rPr>
            </w:pPr>
            <w:r w:rsidRPr="00182968">
              <w:rPr>
                <w:b/>
                <w:bCs/>
                <w:sz w:val="20"/>
                <w:szCs w:val="20"/>
              </w:rPr>
              <w:t>Timescale</w:t>
            </w:r>
          </w:p>
        </w:tc>
      </w:tr>
      <w:bookmarkEnd w:id="7"/>
      <w:bookmarkEnd w:id="8"/>
      <w:tr w:rsidR="00605E48" w:rsidRPr="00182968" w:rsidTr="008E482E">
        <w:trPr>
          <w:trHeight w:val="904"/>
          <w:jc w:val="center"/>
        </w:trPr>
        <w:tc>
          <w:tcPr>
            <w:tcW w:w="710"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jc w:val="both"/>
              <w:rPr>
                <w:sz w:val="20"/>
                <w:szCs w:val="20"/>
              </w:rPr>
            </w:pPr>
            <w:r w:rsidRPr="00182968">
              <w:rPr>
                <w:sz w:val="20"/>
                <w:szCs w:val="20"/>
              </w:rPr>
              <w:t>D1</w:t>
            </w:r>
          </w:p>
        </w:tc>
        <w:tc>
          <w:tcPr>
            <w:tcW w:w="2268" w:type="dxa"/>
            <w:tcBorders>
              <w:top w:val="single" w:sz="4" w:space="0" w:color="auto"/>
              <w:left w:val="nil"/>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Grow the NI Private Sector</w:t>
            </w:r>
          </w:p>
        </w:tc>
        <w:tc>
          <w:tcPr>
            <w:tcW w:w="765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Successfully conclude on the negotiations with the UK Government to secure the power to vary the rate of Corporation Tax in a timely and affordable manner.</w:t>
            </w:r>
          </w:p>
        </w:tc>
        <w:tc>
          <w:tcPr>
            <w:tcW w:w="212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OFMDFM, DFP, DETI</w:t>
            </w:r>
          </w:p>
        </w:tc>
        <w:tc>
          <w:tcPr>
            <w:tcW w:w="1638"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E57D62" w:rsidP="00F3746E">
            <w:pPr>
              <w:rPr>
                <w:sz w:val="20"/>
                <w:szCs w:val="20"/>
              </w:rPr>
            </w:pPr>
            <w:r w:rsidRPr="00182968">
              <w:rPr>
                <w:sz w:val="20"/>
                <w:szCs w:val="20"/>
              </w:rPr>
              <w:t xml:space="preserve">Joint Ministerial Working Group to report in summer </w:t>
            </w:r>
            <w:r w:rsidR="00B53DD7" w:rsidRPr="00182968">
              <w:rPr>
                <w:sz w:val="20"/>
                <w:szCs w:val="20"/>
              </w:rPr>
              <w:t>2012</w:t>
            </w:r>
            <w:r w:rsidRPr="00182968">
              <w:rPr>
                <w:sz w:val="20"/>
                <w:szCs w:val="20"/>
              </w:rPr>
              <w:t>.</w:t>
            </w:r>
          </w:p>
        </w:tc>
      </w:tr>
      <w:tr w:rsidR="008062B7" w:rsidRPr="00182968" w:rsidTr="008E482E">
        <w:trPr>
          <w:trHeight w:val="904"/>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8062B7" w:rsidRPr="00182968" w:rsidRDefault="008062B7" w:rsidP="003502BF">
            <w:pPr>
              <w:jc w:val="both"/>
              <w:rPr>
                <w:sz w:val="20"/>
                <w:szCs w:val="20"/>
              </w:rPr>
            </w:pPr>
            <w:r w:rsidRPr="00182968">
              <w:rPr>
                <w:sz w:val="20"/>
                <w:szCs w:val="20"/>
              </w:rPr>
              <w:t>D</w:t>
            </w:r>
            <w:r w:rsidR="00B53DD7" w:rsidRPr="00182968">
              <w:rPr>
                <w:sz w:val="20"/>
                <w:szCs w:val="20"/>
              </w:rPr>
              <w:t>2</w:t>
            </w:r>
          </w:p>
        </w:tc>
        <w:tc>
          <w:tcPr>
            <w:tcW w:w="2268" w:type="dxa"/>
            <w:tcBorders>
              <w:left w:val="single" w:sz="4" w:space="0" w:color="auto"/>
              <w:right w:val="single" w:sz="4" w:space="0" w:color="auto"/>
            </w:tcBorders>
            <w:shd w:val="clear" w:color="auto" w:fill="FFFFFF"/>
            <w:tcMar>
              <w:top w:w="57" w:type="dxa"/>
              <w:left w:w="85" w:type="dxa"/>
              <w:bottom w:w="57" w:type="dxa"/>
              <w:right w:w="85" w:type="dxa"/>
            </w:tcMar>
          </w:tcPr>
          <w:p w:rsidR="008062B7" w:rsidRPr="00182968" w:rsidRDefault="008062B7" w:rsidP="00903CE5">
            <w:pPr>
              <w:rPr>
                <w:sz w:val="20"/>
                <w:szCs w:val="20"/>
              </w:rPr>
            </w:pPr>
          </w:p>
        </w:tc>
        <w:tc>
          <w:tcPr>
            <w:tcW w:w="7654"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8062B7" w:rsidRPr="00182968" w:rsidRDefault="008062B7" w:rsidP="00344C2D">
            <w:pPr>
              <w:rPr>
                <w:sz w:val="20"/>
                <w:szCs w:val="20"/>
                <w:highlight w:val="yellow"/>
              </w:rPr>
            </w:pPr>
            <w:r w:rsidRPr="00182968">
              <w:rPr>
                <w:sz w:val="20"/>
                <w:szCs w:val="20"/>
              </w:rPr>
              <w:t>Ensure the best possible outcome for NI Regional Aid cover / ceilings post 2013 – working in conjunction with the Department of Business, Innovation and Skills.</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8062B7" w:rsidRPr="00182968" w:rsidRDefault="008062B7" w:rsidP="00344C2D">
            <w:pPr>
              <w:rPr>
                <w:sz w:val="20"/>
                <w:szCs w:val="20"/>
                <w:highlight w:val="yellow"/>
              </w:rPr>
            </w:pPr>
            <w:r w:rsidRPr="00182968">
              <w:rPr>
                <w:sz w:val="20"/>
                <w:szCs w:val="20"/>
              </w:rPr>
              <w:t>DETI</w:t>
            </w:r>
          </w:p>
        </w:tc>
        <w:tc>
          <w:tcPr>
            <w:tcW w:w="1638"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8062B7" w:rsidRPr="00182968" w:rsidRDefault="008062B7" w:rsidP="00344C2D">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highlight w:val="yellow"/>
                <w:lang w:eastAsia="en-GB"/>
              </w:rPr>
            </w:pPr>
            <w:r w:rsidRPr="00182968">
              <w:rPr>
                <w:bCs/>
                <w:sz w:val="20"/>
                <w:szCs w:val="20"/>
                <w:lang w:eastAsia="en-GB"/>
              </w:rPr>
              <w:t>Dec 2013</w:t>
            </w:r>
          </w:p>
        </w:tc>
      </w:tr>
      <w:tr w:rsidR="00B82DD4" w:rsidRPr="00182968" w:rsidTr="008E482E">
        <w:trPr>
          <w:trHeight w:val="1134"/>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B82DD4" w:rsidRPr="00182968" w:rsidRDefault="00B82DD4" w:rsidP="00053074">
            <w:pPr>
              <w:jc w:val="both"/>
              <w:rPr>
                <w:sz w:val="20"/>
                <w:szCs w:val="20"/>
              </w:rPr>
            </w:pPr>
            <w:r w:rsidRPr="00182968">
              <w:rPr>
                <w:sz w:val="20"/>
                <w:szCs w:val="20"/>
              </w:rPr>
              <w:t>D3</w:t>
            </w:r>
          </w:p>
        </w:tc>
        <w:tc>
          <w:tcPr>
            <w:tcW w:w="2268" w:type="dxa"/>
            <w:tcBorders>
              <w:left w:val="nil"/>
              <w:bottom w:val="single" w:sz="4" w:space="0" w:color="auto"/>
              <w:right w:val="single" w:sz="4" w:space="0" w:color="auto"/>
            </w:tcBorders>
            <w:shd w:val="clear" w:color="auto" w:fill="FFFFFF"/>
            <w:tcMar>
              <w:top w:w="57" w:type="dxa"/>
              <w:left w:w="85" w:type="dxa"/>
              <w:bottom w:w="57" w:type="dxa"/>
              <w:right w:w="85" w:type="dxa"/>
            </w:tcMar>
          </w:tcPr>
          <w:p w:rsidR="00B82DD4" w:rsidRPr="00182968" w:rsidRDefault="00B82DD4" w:rsidP="00053074">
            <w:pPr>
              <w:rPr>
                <w:sz w:val="20"/>
                <w:szCs w:val="20"/>
              </w:rPr>
            </w:pPr>
          </w:p>
        </w:tc>
        <w:tc>
          <w:tcPr>
            <w:tcW w:w="7654"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FE6467" w:rsidRPr="00182968" w:rsidRDefault="00B82DD4" w:rsidP="00FE6467">
            <w:pPr>
              <w:tabs>
                <w:tab w:val="num" w:pos="1977"/>
              </w:tabs>
              <w:spacing w:after="60"/>
              <w:rPr>
                <w:sz w:val="20"/>
                <w:szCs w:val="20"/>
              </w:rPr>
            </w:pPr>
            <w:r w:rsidRPr="00182968">
              <w:rPr>
                <w:sz w:val="20"/>
                <w:szCs w:val="20"/>
              </w:rPr>
              <w:t>Establish a</w:t>
            </w:r>
            <w:r w:rsidR="00E154E9" w:rsidRPr="00182968">
              <w:rPr>
                <w:sz w:val="20"/>
                <w:szCs w:val="20"/>
              </w:rPr>
              <w:t>n Agri-food</w:t>
            </w:r>
            <w:r w:rsidRPr="00182968">
              <w:rPr>
                <w:sz w:val="20"/>
                <w:szCs w:val="20"/>
              </w:rPr>
              <w:t xml:space="preserve"> Strategy Board </w:t>
            </w:r>
            <w:r w:rsidR="00FE6467" w:rsidRPr="00182968">
              <w:rPr>
                <w:sz w:val="20"/>
                <w:szCs w:val="20"/>
              </w:rPr>
              <w:t xml:space="preserve">to develop an </w:t>
            </w:r>
            <w:r w:rsidR="00502167" w:rsidRPr="00182968">
              <w:rPr>
                <w:sz w:val="20"/>
                <w:szCs w:val="20"/>
              </w:rPr>
              <w:t>A</w:t>
            </w:r>
            <w:r w:rsidR="00FE6467" w:rsidRPr="00182968">
              <w:rPr>
                <w:sz w:val="20"/>
                <w:szCs w:val="20"/>
              </w:rPr>
              <w:t>gri-food strategy and action plan to drive export led growth in the sector to 2020.</w:t>
            </w:r>
          </w:p>
          <w:p w:rsidR="00B82DD4" w:rsidRPr="00182968" w:rsidRDefault="00B82DD4" w:rsidP="00FE6467">
            <w:pP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B82DD4" w:rsidRPr="00182968" w:rsidRDefault="00B82DD4" w:rsidP="00053074">
            <w:pPr>
              <w:rPr>
                <w:sz w:val="20"/>
                <w:szCs w:val="20"/>
                <w:lang w:val="de-DE"/>
              </w:rPr>
            </w:pPr>
            <w:r w:rsidRPr="00182968">
              <w:rPr>
                <w:sz w:val="20"/>
                <w:szCs w:val="20"/>
                <w:lang w:val="de-DE"/>
              </w:rPr>
              <w:t>DARD/DETI/</w:t>
            </w:r>
          </w:p>
          <w:p w:rsidR="00B82DD4" w:rsidRPr="00182968" w:rsidRDefault="00B82DD4" w:rsidP="00053074">
            <w:pPr>
              <w:rPr>
                <w:sz w:val="20"/>
                <w:szCs w:val="20"/>
                <w:lang w:val="de-DE"/>
              </w:rPr>
            </w:pPr>
            <w:r w:rsidRPr="00182968">
              <w:rPr>
                <w:sz w:val="20"/>
                <w:szCs w:val="20"/>
                <w:lang w:val="de-DE"/>
              </w:rPr>
              <w:t>Invest NI/DEL</w:t>
            </w:r>
          </w:p>
        </w:tc>
        <w:tc>
          <w:tcPr>
            <w:tcW w:w="1638"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FE6467" w:rsidRPr="00182968" w:rsidRDefault="00B82DD4" w:rsidP="00053074">
            <w:pPr>
              <w:rPr>
                <w:sz w:val="20"/>
                <w:szCs w:val="20"/>
              </w:rPr>
            </w:pPr>
            <w:r w:rsidRPr="00182968">
              <w:rPr>
                <w:sz w:val="20"/>
                <w:szCs w:val="20"/>
              </w:rPr>
              <w:t xml:space="preserve">The </w:t>
            </w:r>
            <w:r w:rsidR="00E154E9" w:rsidRPr="00182968">
              <w:rPr>
                <w:sz w:val="20"/>
                <w:szCs w:val="20"/>
              </w:rPr>
              <w:t>Agri-f</w:t>
            </w:r>
            <w:r w:rsidRPr="00182968">
              <w:rPr>
                <w:sz w:val="20"/>
                <w:szCs w:val="20"/>
              </w:rPr>
              <w:t xml:space="preserve">ood Strategy Board to complete its action plan </w:t>
            </w:r>
            <w:r w:rsidR="00FE6467" w:rsidRPr="00182968">
              <w:rPr>
                <w:sz w:val="20"/>
                <w:szCs w:val="20"/>
              </w:rPr>
              <w:t>by March 2013</w:t>
            </w:r>
            <w:r w:rsidRPr="00182968">
              <w:rPr>
                <w:sz w:val="20"/>
                <w:szCs w:val="20"/>
              </w:rPr>
              <w:t xml:space="preserve">. </w:t>
            </w:r>
          </w:p>
          <w:p w:rsidR="00FE6467" w:rsidRPr="00182968" w:rsidRDefault="00FE6467" w:rsidP="00053074">
            <w:pPr>
              <w:rPr>
                <w:sz w:val="20"/>
                <w:szCs w:val="20"/>
              </w:rPr>
            </w:pPr>
          </w:p>
          <w:p w:rsidR="00B82DD4" w:rsidRPr="00182968" w:rsidRDefault="00B82DD4" w:rsidP="00053074">
            <w:pPr>
              <w:rPr>
                <w:sz w:val="20"/>
                <w:szCs w:val="20"/>
              </w:rPr>
            </w:pPr>
            <w:r w:rsidRPr="00182968">
              <w:rPr>
                <w:sz w:val="20"/>
                <w:szCs w:val="20"/>
              </w:rPr>
              <w:t>Action plan will extend to 2020</w:t>
            </w:r>
          </w:p>
        </w:tc>
      </w:tr>
      <w:tr w:rsidR="00605E48" w:rsidRPr="00182968" w:rsidTr="008E482E">
        <w:trPr>
          <w:trHeight w:val="904"/>
          <w:jc w:val="center"/>
        </w:trPr>
        <w:tc>
          <w:tcPr>
            <w:tcW w:w="710"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3502BF">
            <w:pPr>
              <w:jc w:val="both"/>
              <w:rPr>
                <w:sz w:val="20"/>
                <w:szCs w:val="20"/>
              </w:rPr>
            </w:pPr>
            <w:r w:rsidRPr="00182968">
              <w:rPr>
                <w:sz w:val="20"/>
                <w:szCs w:val="20"/>
              </w:rPr>
              <w:t>D</w:t>
            </w:r>
            <w:r w:rsidR="00B82DD4" w:rsidRPr="00182968">
              <w:rPr>
                <w:sz w:val="20"/>
                <w:szCs w:val="20"/>
              </w:rPr>
              <w:t>4</w:t>
            </w:r>
          </w:p>
        </w:tc>
        <w:tc>
          <w:tcPr>
            <w:tcW w:w="2268" w:type="dxa"/>
            <w:tcBorders>
              <w:top w:val="single" w:sz="4" w:space="0" w:color="auto"/>
              <w:left w:val="nil"/>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Secure Inward Investment from key sectors</w:t>
            </w:r>
          </w:p>
        </w:tc>
        <w:tc>
          <w:tcPr>
            <w:tcW w:w="765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487740">
            <w:pPr>
              <w:rPr>
                <w:sz w:val="20"/>
                <w:szCs w:val="20"/>
              </w:rPr>
            </w:pPr>
            <w:r w:rsidRPr="00182968">
              <w:rPr>
                <w:sz w:val="20"/>
                <w:szCs w:val="20"/>
              </w:rPr>
              <w:t>Promote 5</w:t>
            </w:r>
            <w:r w:rsidR="00472039" w:rsidRPr="00182968">
              <w:rPr>
                <w:sz w:val="20"/>
                <w:szCs w:val="20"/>
              </w:rPr>
              <w:t>,</w:t>
            </w:r>
            <w:r w:rsidRPr="00182968">
              <w:rPr>
                <w:sz w:val="20"/>
                <w:szCs w:val="20"/>
              </w:rPr>
              <w:t>900 jobs from inward investors of which 75% will pay salaries above NI Private Sector Median (PSM).</w:t>
            </w:r>
          </w:p>
        </w:tc>
        <w:tc>
          <w:tcPr>
            <w:tcW w:w="2126" w:type="dxa"/>
            <w:vMerge w:val="restart"/>
            <w:tcBorders>
              <w:top w:val="single" w:sz="4" w:space="0" w:color="auto"/>
              <w:left w:val="nil"/>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DETI/Invest NI</w:t>
            </w:r>
          </w:p>
          <w:p w:rsidR="00605E48" w:rsidRPr="00182968" w:rsidRDefault="00605E48" w:rsidP="00903CE5">
            <w:pPr>
              <w:rPr>
                <w:sz w:val="20"/>
                <w:szCs w:val="20"/>
              </w:rPr>
            </w:pPr>
          </w:p>
        </w:tc>
        <w:tc>
          <w:tcPr>
            <w:tcW w:w="1638"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March 2015</w:t>
            </w:r>
          </w:p>
        </w:tc>
      </w:tr>
      <w:tr w:rsidR="00605E48" w:rsidRPr="00182968" w:rsidTr="00322223">
        <w:trPr>
          <w:trHeight w:val="961"/>
          <w:jc w:val="center"/>
        </w:trPr>
        <w:tc>
          <w:tcPr>
            <w:tcW w:w="710"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jc w:val="both"/>
              <w:rPr>
                <w:sz w:val="20"/>
                <w:szCs w:val="20"/>
              </w:rPr>
            </w:pPr>
            <w:r w:rsidRPr="00182968">
              <w:rPr>
                <w:sz w:val="20"/>
                <w:szCs w:val="20"/>
              </w:rPr>
              <w:t>D</w:t>
            </w:r>
            <w:r w:rsidR="00B82DD4" w:rsidRPr="00182968">
              <w:rPr>
                <w:sz w:val="20"/>
                <w:szCs w:val="20"/>
              </w:rPr>
              <w:t>5</w:t>
            </w:r>
          </w:p>
        </w:tc>
        <w:tc>
          <w:tcPr>
            <w:tcW w:w="2268" w:type="dxa"/>
            <w:tcBorders>
              <w:left w:val="nil"/>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p>
        </w:tc>
        <w:tc>
          <w:tcPr>
            <w:tcW w:w="765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804A60">
            <w:pPr>
              <w:rPr>
                <w:sz w:val="20"/>
                <w:szCs w:val="20"/>
              </w:rPr>
            </w:pPr>
            <w:r w:rsidRPr="00182968">
              <w:rPr>
                <w:sz w:val="20"/>
                <w:szCs w:val="20"/>
              </w:rPr>
              <w:t xml:space="preserve">Secure total investment of </w:t>
            </w:r>
            <w:r w:rsidR="006015F0" w:rsidRPr="00182968">
              <w:rPr>
                <w:sz w:val="20"/>
                <w:szCs w:val="20"/>
              </w:rPr>
              <w:t>£</w:t>
            </w:r>
            <w:r w:rsidR="00804A60" w:rsidRPr="00182968">
              <w:rPr>
                <w:sz w:val="20"/>
                <w:szCs w:val="20"/>
              </w:rPr>
              <w:t>375</w:t>
            </w:r>
            <w:r w:rsidR="006015F0" w:rsidRPr="00182968">
              <w:rPr>
                <w:sz w:val="20"/>
                <w:szCs w:val="20"/>
              </w:rPr>
              <w:t>m</w:t>
            </w:r>
            <w:r w:rsidRPr="00182968">
              <w:rPr>
                <w:sz w:val="20"/>
                <w:szCs w:val="20"/>
              </w:rPr>
              <w:t xml:space="preserve"> by establishing and growing externally owned companies.</w:t>
            </w:r>
          </w:p>
        </w:tc>
        <w:tc>
          <w:tcPr>
            <w:tcW w:w="2126" w:type="dxa"/>
            <w:vMerge/>
            <w:tcBorders>
              <w:left w:val="nil"/>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p>
        </w:tc>
        <w:tc>
          <w:tcPr>
            <w:tcW w:w="1638"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March 2015</w:t>
            </w:r>
          </w:p>
        </w:tc>
      </w:tr>
      <w:tr w:rsidR="00605E48" w:rsidRPr="00182968" w:rsidTr="00322223">
        <w:trPr>
          <w:trHeight w:val="769"/>
          <w:jc w:val="center"/>
        </w:trPr>
        <w:tc>
          <w:tcPr>
            <w:tcW w:w="710"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jc w:val="both"/>
              <w:rPr>
                <w:sz w:val="20"/>
                <w:szCs w:val="20"/>
              </w:rPr>
            </w:pPr>
            <w:r w:rsidRPr="00182968">
              <w:rPr>
                <w:sz w:val="20"/>
                <w:szCs w:val="20"/>
              </w:rPr>
              <w:t>D</w:t>
            </w:r>
            <w:r w:rsidR="00B82DD4" w:rsidRPr="00182968">
              <w:rPr>
                <w:sz w:val="20"/>
                <w:szCs w:val="20"/>
              </w:rPr>
              <w:t>6</w:t>
            </w:r>
          </w:p>
        </w:tc>
        <w:tc>
          <w:tcPr>
            <w:tcW w:w="2268" w:type="dxa"/>
            <w:tcBorders>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p>
        </w:tc>
        <w:tc>
          <w:tcPr>
            <w:tcW w:w="765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6015F0">
            <w:pPr>
              <w:rPr>
                <w:sz w:val="20"/>
                <w:szCs w:val="20"/>
              </w:rPr>
            </w:pPr>
            <w:r w:rsidRPr="00182968">
              <w:rPr>
                <w:sz w:val="20"/>
                <w:szCs w:val="20"/>
              </w:rPr>
              <w:t xml:space="preserve">Secure </w:t>
            </w:r>
            <w:r w:rsidR="006015F0" w:rsidRPr="00182968">
              <w:rPr>
                <w:sz w:val="20"/>
                <w:szCs w:val="20"/>
              </w:rPr>
              <w:t>£145m</w:t>
            </w:r>
            <w:r w:rsidRPr="00182968">
              <w:rPr>
                <w:sz w:val="20"/>
                <w:szCs w:val="20"/>
              </w:rPr>
              <w:t xml:space="preserve"> in additional wages and salaries.</w:t>
            </w:r>
          </w:p>
        </w:tc>
        <w:tc>
          <w:tcPr>
            <w:tcW w:w="2126"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p>
        </w:tc>
        <w:tc>
          <w:tcPr>
            <w:tcW w:w="1638"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March 2015</w:t>
            </w:r>
          </w:p>
        </w:tc>
      </w:tr>
      <w:tr w:rsidR="00605E48" w:rsidRPr="00182968" w:rsidTr="00322223">
        <w:trPr>
          <w:trHeight w:val="598"/>
          <w:jc w:val="center"/>
        </w:trPr>
        <w:tc>
          <w:tcPr>
            <w:tcW w:w="710"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jc w:val="both"/>
              <w:rPr>
                <w:sz w:val="20"/>
                <w:szCs w:val="20"/>
              </w:rPr>
            </w:pPr>
            <w:r w:rsidRPr="00182968">
              <w:rPr>
                <w:sz w:val="20"/>
                <w:szCs w:val="20"/>
              </w:rPr>
              <w:lastRenderedPageBreak/>
              <w:t>D</w:t>
            </w:r>
            <w:r w:rsidR="00B82DD4" w:rsidRPr="00182968">
              <w:rPr>
                <w:sz w:val="20"/>
                <w:szCs w:val="20"/>
              </w:rPr>
              <w:t>7</w:t>
            </w:r>
          </w:p>
        </w:tc>
        <w:tc>
          <w:tcPr>
            <w:tcW w:w="2268" w:type="dxa"/>
            <w:tcBorders>
              <w:top w:val="single" w:sz="4" w:space="0" w:color="auto"/>
              <w:left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p>
        </w:tc>
        <w:tc>
          <w:tcPr>
            <w:tcW w:w="7654" w:type="dxa"/>
            <w:tcBorders>
              <w:top w:val="nil"/>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397057" w:rsidP="00903CE5">
            <w:pPr>
              <w:rPr>
                <w:sz w:val="20"/>
                <w:szCs w:val="20"/>
              </w:rPr>
            </w:pPr>
            <w:r w:rsidRPr="00182968">
              <w:rPr>
                <w:sz w:val="20"/>
                <w:szCs w:val="20"/>
              </w:rPr>
              <w:t>Allocate £3m</w:t>
            </w:r>
            <w:r w:rsidR="00605E48" w:rsidRPr="00182968">
              <w:rPr>
                <w:sz w:val="20"/>
                <w:szCs w:val="20"/>
              </w:rPr>
              <w:t xml:space="preserve"> per annum for the Assured Skills programme to help attract and embed FDI and meet the needs of indigenous companies creating new employment.</w:t>
            </w:r>
          </w:p>
        </w:tc>
        <w:tc>
          <w:tcPr>
            <w:tcW w:w="212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DEL</w:t>
            </w:r>
          </w:p>
        </w:tc>
        <w:tc>
          <w:tcPr>
            <w:tcW w:w="1638"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B53DD7" w:rsidP="00903CE5">
            <w:pPr>
              <w:rPr>
                <w:sz w:val="20"/>
                <w:szCs w:val="20"/>
              </w:rPr>
            </w:pPr>
            <w:r w:rsidRPr="00182968">
              <w:rPr>
                <w:sz w:val="20"/>
                <w:szCs w:val="20"/>
              </w:rPr>
              <w:t>Ongoing</w:t>
            </w:r>
          </w:p>
        </w:tc>
      </w:tr>
      <w:tr w:rsidR="00605E48" w:rsidRPr="00182968" w:rsidTr="008E482E">
        <w:trPr>
          <w:trHeight w:val="598"/>
          <w:jc w:val="center"/>
        </w:trPr>
        <w:tc>
          <w:tcPr>
            <w:tcW w:w="710"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jc w:val="both"/>
              <w:rPr>
                <w:sz w:val="20"/>
                <w:szCs w:val="20"/>
              </w:rPr>
            </w:pPr>
            <w:r w:rsidRPr="00182968">
              <w:rPr>
                <w:sz w:val="20"/>
                <w:szCs w:val="20"/>
              </w:rPr>
              <w:t>D</w:t>
            </w:r>
            <w:r w:rsidR="00B82DD4" w:rsidRPr="00182968">
              <w:rPr>
                <w:sz w:val="20"/>
                <w:szCs w:val="20"/>
              </w:rPr>
              <w:t>8</w:t>
            </w:r>
          </w:p>
        </w:tc>
        <w:tc>
          <w:tcPr>
            <w:tcW w:w="2268" w:type="dxa"/>
            <w:tcBorders>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p>
        </w:tc>
        <w:tc>
          <w:tcPr>
            <w:tcW w:w="7654" w:type="dxa"/>
            <w:tcBorders>
              <w:top w:val="nil"/>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C81FE0">
            <w:pPr>
              <w:rPr>
                <w:sz w:val="20"/>
                <w:szCs w:val="20"/>
              </w:rPr>
            </w:pPr>
            <w:r w:rsidRPr="00182968">
              <w:rPr>
                <w:sz w:val="20"/>
                <w:szCs w:val="20"/>
              </w:rPr>
              <w:t>Agree with the UK Government on the proposals to devolve the powers to set Air Passenger Duty (APD) for flights departing from NI airports and seek to eliminate Air Passenger Duty on direct long haul flights.</w:t>
            </w:r>
          </w:p>
        </w:tc>
        <w:tc>
          <w:tcPr>
            <w:tcW w:w="212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DFP</w:t>
            </w:r>
          </w:p>
        </w:tc>
        <w:tc>
          <w:tcPr>
            <w:tcW w:w="1638"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2013/14</w:t>
            </w:r>
          </w:p>
        </w:tc>
      </w:tr>
      <w:tr w:rsidR="00605E48" w:rsidRPr="00182968" w:rsidTr="008E482E">
        <w:trPr>
          <w:trHeight w:val="598"/>
          <w:jc w:val="center"/>
        </w:trPr>
        <w:tc>
          <w:tcPr>
            <w:tcW w:w="710"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jc w:val="both"/>
              <w:rPr>
                <w:sz w:val="20"/>
                <w:szCs w:val="20"/>
              </w:rPr>
            </w:pPr>
            <w:r w:rsidRPr="00182968">
              <w:rPr>
                <w:sz w:val="20"/>
                <w:szCs w:val="20"/>
              </w:rPr>
              <w:t>D</w:t>
            </w:r>
            <w:r w:rsidR="00B82DD4" w:rsidRPr="00182968">
              <w:rPr>
                <w:sz w:val="20"/>
                <w:szCs w:val="20"/>
              </w:rPr>
              <w:t>9</w:t>
            </w:r>
          </w:p>
        </w:tc>
        <w:tc>
          <w:tcPr>
            <w:tcW w:w="2268" w:type="dxa"/>
            <w:vMerge w:val="restart"/>
            <w:tcBorders>
              <w:top w:val="single" w:sz="4" w:space="0" w:color="auto"/>
              <w:left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7F0D9F">
            <w:pPr>
              <w:rPr>
                <w:sz w:val="20"/>
                <w:szCs w:val="20"/>
              </w:rPr>
            </w:pPr>
            <w:r w:rsidRPr="00182968">
              <w:rPr>
                <w:sz w:val="20"/>
                <w:szCs w:val="20"/>
              </w:rPr>
              <w:t xml:space="preserve">Increase the value of manufacturing exports by </w:t>
            </w:r>
            <w:r w:rsidR="007F0D9F" w:rsidRPr="00182968">
              <w:rPr>
                <w:sz w:val="20"/>
                <w:szCs w:val="20"/>
              </w:rPr>
              <w:t>20</w:t>
            </w:r>
            <w:r w:rsidRPr="00182968">
              <w:rPr>
                <w:sz w:val="20"/>
                <w:szCs w:val="20"/>
              </w:rPr>
              <w:t>% by 2014/15 and encourage first time exporters</w:t>
            </w:r>
          </w:p>
        </w:tc>
        <w:tc>
          <w:tcPr>
            <w:tcW w:w="7654" w:type="dxa"/>
            <w:tcBorders>
              <w:top w:val="nil"/>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Promote 60</w:t>
            </w:r>
            <w:r w:rsidR="00862C21" w:rsidRPr="00182968">
              <w:rPr>
                <w:sz w:val="20"/>
                <w:szCs w:val="20"/>
              </w:rPr>
              <w:t xml:space="preserve"> </w:t>
            </w:r>
            <w:r w:rsidRPr="00182968">
              <w:rPr>
                <w:sz w:val="20"/>
                <w:szCs w:val="20"/>
              </w:rPr>
              <w:t>start ups selling outside UK markets.</w:t>
            </w:r>
          </w:p>
        </w:tc>
        <w:tc>
          <w:tcPr>
            <w:tcW w:w="2126" w:type="dxa"/>
            <w:vMerge w:val="restart"/>
            <w:tcBorders>
              <w:top w:val="nil"/>
              <w:left w:val="nil"/>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DETI/ Invest NI</w:t>
            </w:r>
          </w:p>
          <w:p w:rsidR="00605E48" w:rsidRPr="00182968" w:rsidRDefault="00605E48" w:rsidP="00903CE5">
            <w:pPr>
              <w:rPr>
                <w:sz w:val="20"/>
                <w:szCs w:val="20"/>
              </w:rPr>
            </w:pPr>
          </w:p>
        </w:tc>
        <w:tc>
          <w:tcPr>
            <w:tcW w:w="1638"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March 2015</w:t>
            </w:r>
          </w:p>
        </w:tc>
      </w:tr>
      <w:tr w:rsidR="00605E48" w:rsidRPr="00182968" w:rsidTr="008E482E">
        <w:trPr>
          <w:trHeight w:val="600"/>
          <w:jc w:val="center"/>
        </w:trPr>
        <w:tc>
          <w:tcPr>
            <w:tcW w:w="710"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jc w:val="both"/>
              <w:rPr>
                <w:sz w:val="20"/>
                <w:szCs w:val="20"/>
              </w:rPr>
            </w:pPr>
            <w:r w:rsidRPr="00182968">
              <w:rPr>
                <w:sz w:val="20"/>
                <w:szCs w:val="20"/>
              </w:rPr>
              <w:t>D</w:t>
            </w:r>
            <w:r w:rsidR="00B82DD4" w:rsidRPr="00182968">
              <w:rPr>
                <w:sz w:val="20"/>
                <w:szCs w:val="20"/>
              </w:rPr>
              <w:t>10</w:t>
            </w:r>
          </w:p>
        </w:tc>
        <w:tc>
          <w:tcPr>
            <w:tcW w:w="2268" w:type="dxa"/>
            <w:vMerge/>
            <w:tcBorders>
              <w:top w:val="single" w:sz="4" w:space="0" w:color="auto"/>
              <w:left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p>
        </w:tc>
        <w:tc>
          <w:tcPr>
            <w:tcW w:w="7654" w:type="dxa"/>
            <w:tcBorders>
              <w:top w:val="nil"/>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3B6ED6" w:rsidP="003B6ED6">
            <w:pPr>
              <w:rPr>
                <w:sz w:val="20"/>
                <w:szCs w:val="20"/>
              </w:rPr>
            </w:pPr>
            <w:r w:rsidRPr="00182968">
              <w:rPr>
                <w:sz w:val="20"/>
                <w:szCs w:val="20"/>
              </w:rPr>
              <w:t>A new Export Start Programme (achieving 440 Export Starts selling to GB) and focusing on identifying and supporting entrepreneurs with business start ideas capable of trading in external markets.</w:t>
            </w:r>
          </w:p>
        </w:tc>
        <w:tc>
          <w:tcPr>
            <w:tcW w:w="2126"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p>
        </w:tc>
        <w:tc>
          <w:tcPr>
            <w:tcW w:w="1638"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March 2015</w:t>
            </w:r>
          </w:p>
        </w:tc>
      </w:tr>
      <w:tr w:rsidR="005E3713" w:rsidRPr="00182968" w:rsidTr="008E482E">
        <w:trPr>
          <w:trHeight w:val="708"/>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903CE5">
            <w:pPr>
              <w:jc w:val="both"/>
              <w:rPr>
                <w:sz w:val="20"/>
                <w:szCs w:val="20"/>
              </w:rPr>
            </w:pPr>
            <w:r w:rsidRPr="00182968">
              <w:rPr>
                <w:sz w:val="20"/>
                <w:szCs w:val="20"/>
              </w:rPr>
              <w:t>D1</w:t>
            </w:r>
            <w:r w:rsidR="00B82DD4" w:rsidRPr="00182968">
              <w:rPr>
                <w:sz w:val="20"/>
                <w:szCs w:val="20"/>
              </w:rPr>
              <w:t>1</w:t>
            </w:r>
          </w:p>
        </w:tc>
        <w:tc>
          <w:tcPr>
            <w:tcW w:w="2268" w:type="dxa"/>
            <w:tcBorders>
              <w:left w:val="nil"/>
              <w:right w:val="single" w:sz="4" w:space="0" w:color="auto"/>
            </w:tcBorders>
            <w:shd w:val="clear" w:color="auto" w:fill="FFFFFF"/>
            <w:tcMar>
              <w:top w:w="57" w:type="dxa"/>
              <w:left w:w="85" w:type="dxa"/>
              <w:bottom w:w="57" w:type="dxa"/>
              <w:right w:w="85" w:type="dxa"/>
            </w:tcMar>
          </w:tcPr>
          <w:p w:rsidR="005E3713" w:rsidRPr="00182968" w:rsidRDefault="005E3713" w:rsidP="00903CE5">
            <w:pPr>
              <w:rPr>
                <w:sz w:val="20"/>
                <w:szCs w:val="20"/>
              </w:rPr>
            </w:pPr>
          </w:p>
        </w:tc>
        <w:tc>
          <w:tcPr>
            <w:tcW w:w="7654"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5E3713">
            <w:pPr>
              <w:rPr>
                <w:sz w:val="20"/>
                <w:szCs w:val="20"/>
              </w:rPr>
            </w:pPr>
            <w:r w:rsidRPr="00182968">
              <w:rPr>
                <w:sz w:val="20"/>
                <w:szCs w:val="20"/>
              </w:rPr>
              <w:t xml:space="preserve">Engaging with the UK Future of Manufacturing Study, and, through MATRIX, conduct a </w:t>
            </w:r>
            <w:r w:rsidR="00822F04" w:rsidRPr="00182968">
              <w:rPr>
                <w:sz w:val="20"/>
                <w:szCs w:val="20"/>
              </w:rPr>
              <w:t>NI</w:t>
            </w:r>
            <w:r w:rsidRPr="00182968">
              <w:rPr>
                <w:sz w:val="20"/>
                <w:szCs w:val="20"/>
              </w:rPr>
              <w:t xml:space="preserve"> specific analysis of future opportunities and requirements.</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903CE5">
            <w:pPr>
              <w:rPr>
                <w:sz w:val="20"/>
                <w:szCs w:val="20"/>
              </w:rPr>
            </w:pPr>
            <w:r w:rsidRPr="00182968">
              <w:rPr>
                <w:sz w:val="20"/>
                <w:szCs w:val="20"/>
              </w:rPr>
              <w:t>DETI/ Invest NI/DEL</w:t>
            </w:r>
          </w:p>
        </w:tc>
        <w:tc>
          <w:tcPr>
            <w:tcW w:w="1638"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903CE5">
            <w:pPr>
              <w:rPr>
                <w:sz w:val="20"/>
                <w:szCs w:val="20"/>
              </w:rPr>
            </w:pPr>
            <w:r w:rsidRPr="00182968">
              <w:rPr>
                <w:sz w:val="20"/>
                <w:szCs w:val="20"/>
              </w:rPr>
              <w:t>June 2013</w:t>
            </w:r>
          </w:p>
        </w:tc>
      </w:tr>
      <w:tr w:rsidR="00605E48" w:rsidRPr="00182968" w:rsidTr="008E482E">
        <w:trPr>
          <w:trHeight w:val="708"/>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jc w:val="both"/>
              <w:rPr>
                <w:sz w:val="20"/>
                <w:szCs w:val="20"/>
              </w:rPr>
            </w:pPr>
            <w:r w:rsidRPr="00182968">
              <w:rPr>
                <w:sz w:val="20"/>
                <w:szCs w:val="20"/>
              </w:rPr>
              <w:t>D</w:t>
            </w:r>
            <w:r w:rsidR="005E3713" w:rsidRPr="00182968">
              <w:rPr>
                <w:sz w:val="20"/>
                <w:szCs w:val="20"/>
              </w:rPr>
              <w:t>1</w:t>
            </w:r>
            <w:r w:rsidR="00B82DD4" w:rsidRPr="00182968">
              <w:rPr>
                <w:sz w:val="20"/>
                <w:szCs w:val="20"/>
              </w:rPr>
              <w:t>2</w:t>
            </w:r>
          </w:p>
        </w:tc>
        <w:tc>
          <w:tcPr>
            <w:tcW w:w="2268" w:type="dxa"/>
            <w:tcBorders>
              <w:top w:val="single" w:sz="4" w:space="0" w:color="auto"/>
              <w:left w:val="nil"/>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Encourage existing exporters to diversify</w:t>
            </w:r>
          </w:p>
        </w:tc>
        <w:tc>
          <w:tcPr>
            <w:tcW w:w="7654"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016BBE">
            <w:pPr>
              <w:rPr>
                <w:sz w:val="20"/>
                <w:szCs w:val="20"/>
              </w:rPr>
            </w:pPr>
            <w:r w:rsidRPr="00182968">
              <w:rPr>
                <w:sz w:val="20"/>
                <w:szCs w:val="20"/>
              </w:rPr>
              <w:t>Provide 7</w:t>
            </w:r>
            <w:r w:rsidR="00A4259C" w:rsidRPr="00182968">
              <w:rPr>
                <w:sz w:val="20"/>
                <w:szCs w:val="20"/>
              </w:rPr>
              <w:t>,</w:t>
            </w:r>
            <w:r w:rsidRPr="00182968">
              <w:rPr>
                <w:sz w:val="20"/>
                <w:szCs w:val="20"/>
              </w:rPr>
              <w:t>200 trade interventions of which 20% will be Stage 1 exporters (i.e. exports with less than 25% of sales outside the UK).</w:t>
            </w:r>
          </w:p>
        </w:tc>
        <w:tc>
          <w:tcPr>
            <w:tcW w:w="2126" w:type="dxa"/>
            <w:tcBorders>
              <w:top w:val="single" w:sz="4" w:space="0" w:color="auto"/>
              <w:left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5E3713">
            <w:pPr>
              <w:rPr>
                <w:sz w:val="20"/>
                <w:szCs w:val="20"/>
              </w:rPr>
            </w:pPr>
            <w:r w:rsidRPr="00182968">
              <w:rPr>
                <w:sz w:val="20"/>
                <w:szCs w:val="20"/>
              </w:rPr>
              <w:t>DETI/ Invest NI</w:t>
            </w:r>
          </w:p>
          <w:p w:rsidR="00605E48" w:rsidRPr="00182968" w:rsidRDefault="00605E48" w:rsidP="00903CE5">
            <w:pPr>
              <w:rPr>
                <w:sz w:val="20"/>
                <w:szCs w:val="20"/>
              </w:rPr>
            </w:pPr>
          </w:p>
        </w:tc>
        <w:tc>
          <w:tcPr>
            <w:tcW w:w="1638"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605E48" w:rsidRPr="00182968" w:rsidRDefault="00605E48" w:rsidP="00903CE5">
            <w:pPr>
              <w:rPr>
                <w:sz w:val="20"/>
                <w:szCs w:val="20"/>
              </w:rPr>
            </w:pPr>
            <w:r w:rsidRPr="00182968">
              <w:rPr>
                <w:sz w:val="20"/>
                <w:szCs w:val="20"/>
              </w:rPr>
              <w:t>March 2015</w:t>
            </w:r>
          </w:p>
        </w:tc>
      </w:tr>
      <w:tr w:rsidR="005E3713" w:rsidRPr="00182968" w:rsidTr="008E482E">
        <w:trPr>
          <w:trHeight w:val="734"/>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5E3713">
            <w:pPr>
              <w:jc w:val="both"/>
              <w:rPr>
                <w:sz w:val="20"/>
                <w:szCs w:val="20"/>
              </w:rPr>
            </w:pPr>
            <w:r w:rsidRPr="00182968">
              <w:rPr>
                <w:sz w:val="20"/>
                <w:szCs w:val="20"/>
              </w:rPr>
              <w:t>D1</w:t>
            </w:r>
            <w:r w:rsidR="00B82DD4" w:rsidRPr="00182968">
              <w:rPr>
                <w:sz w:val="20"/>
                <w:szCs w:val="20"/>
              </w:rPr>
              <w:t>3</w:t>
            </w:r>
          </w:p>
        </w:tc>
        <w:tc>
          <w:tcPr>
            <w:tcW w:w="2268" w:type="dxa"/>
            <w:tcBorders>
              <w:left w:val="nil"/>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5E3713">
            <w:pPr>
              <w:rPr>
                <w:sz w:val="20"/>
                <w:szCs w:val="20"/>
              </w:rPr>
            </w:pPr>
          </w:p>
        </w:tc>
        <w:tc>
          <w:tcPr>
            <w:tcW w:w="7654"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7F0D9F" w:rsidP="007F0D9F">
            <w:pPr>
              <w:rPr>
                <w:sz w:val="20"/>
                <w:szCs w:val="20"/>
              </w:rPr>
            </w:pPr>
            <w:r w:rsidRPr="00182968">
              <w:rPr>
                <w:sz w:val="20"/>
                <w:szCs w:val="20"/>
              </w:rPr>
              <w:t>Increase the value of manufacturing exports to emerging economies by 60%</w:t>
            </w:r>
          </w:p>
        </w:tc>
        <w:tc>
          <w:tcPr>
            <w:tcW w:w="2126" w:type="dxa"/>
            <w:tcBorders>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F40F49">
            <w:pPr>
              <w:rPr>
                <w:sz w:val="20"/>
                <w:szCs w:val="20"/>
              </w:rPr>
            </w:pPr>
          </w:p>
        </w:tc>
        <w:tc>
          <w:tcPr>
            <w:tcW w:w="1638"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003752" w:rsidP="00F40F49">
            <w:pPr>
              <w:rPr>
                <w:sz w:val="20"/>
                <w:szCs w:val="20"/>
              </w:rPr>
            </w:pPr>
            <w:r w:rsidRPr="00182968">
              <w:rPr>
                <w:sz w:val="20"/>
                <w:szCs w:val="20"/>
              </w:rPr>
              <w:t>March 2015</w:t>
            </w:r>
          </w:p>
        </w:tc>
      </w:tr>
      <w:tr w:rsidR="005E3713" w:rsidRPr="00182968" w:rsidTr="008E482E">
        <w:trPr>
          <w:trHeight w:val="1134"/>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903CE5">
            <w:pPr>
              <w:jc w:val="both"/>
              <w:rPr>
                <w:sz w:val="20"/>
                <w:szCs w:val="20"/>
              </w:rPr>
            </w:pPr>
            <w:r w:rsidRPr="00182968">
              <w:rPr>
                <w:sz w:val="20"/>
                <w:szCs w:val="20"/>
              </w:rPr>
              <w:t>D1</w:t>
            </w:r>
            <w:r w:rsidR="00B82DD4" w:rsidRPr="00182968">
              <w:rPr>
                <w:sz w:val="20"/>
                <w:szCs w:val="20"/>
              </w:rPr>
              <w:t>4</w:t>
            </w:r>
          </w:p>
        </w:tc>
        <w:tc>
          <w:tcPr>
            <w:tcW w:w="2268"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F23B70">
            <w:pPr>
              <w:rPr>
                <w:sz w:val="20"/>
                <w:szCs w:val="20"/>
              </w:rPr>
            </w:pPr>
            <w:r w:rsidRPr="00182968">
              <w:rPr>
                <w:sz w:val="20"/>
                <w:szCs w:val="20"/>
              </w:rPr>
              <w:t>Optimise economic impact  through better cooperation between Inter</w:t>
            </w:r>
            <w:r w:rsidR="00F23B70" w:rsidRPr="00182968">
              <w:rPr>
                <w:sz w:val="20"/>
                <w:szCs w:val="20"/>
              </w:rPr>
              <w:t>t</w:t>
            </w:r>
            <w:r w:rsidRPr="00182968">
              <w:rPr>
                <w:sz w:val="20"/>
                <w:szCs w:val="20"/>
              </w:rPr>
              <w:t>radeIreland, Enterprise</w:t>
            </w:r>
            <w:r w:rsidR="00F23B70" w:rsidRPr="00182968">
              <w:rPr>
                <w:sz w:val="20"/>
                <w:szCs w:val="20"/>
              </w:rPr>
              <w:t xml:space="preserve"> </w:t>
            </w:r>
            <w:r w:rsidRPr="00182968">
              <w:rPr>
                <w:sz w:val="20"/>
                <w:szCs w:val="20"/>
              </w:rPr>
              <w:t>Ireland, Invest NI and Sponsor Departments</w:t>
            </w:r>
          </w:p>
        </w:tc>
        <w:tc>
          <w:tcPr>
            <w:tcW w:w="7654"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903CE5">
            <w:pPr>
              <w:rPr>
                <w:sz w:val="20"/>
                <w:szCs w:val="20"/>
              </w:rPr>
            </w:pPr>
            <w:r w:rsidRPr="00182968">
              <w:rPr>
                <w:sz w:val="20"/>
                <w:szCs w:val="20"/>
              </w:rPr>
              <w:t>Stimulate trade and innovation on a North/South basis by promoting 150 first time exporters and 500 jobs created or sustained.</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F23B70">
            <w:pPr>
              <w:rPr>
                <w:sz w:val="20"/>
                <w:szCs w:val="20"/>
              </w:rPr>
            </w:pPr>
            <w:r w:rsidRPr="00182968">
              <w:rPr>
                <w:sz w:val="20"/>
                <w:szCs w:val="20"/>
              </w:rPr>
              <w:t>Inter</w:t>
            </w:r>
            <w:r w:rsidR="00F23B70" w:rsidRPr="00182968">
              <w:rPr>
                <w:sz w:val="20"/>
                <w:szCs w:val="20"/>
              </w:rPr>
              <w:t>t</w:t>
            </w:r>
            <w:r w:rsidRPr="00182968">
              <w:rPr>
                <w:sz w:val="20"/>
                <w:szCs w:val="20"/>
              </w:rPr>
              <w:t>radeIreland</w:t>
            </w:r>
          </w:p>
        </w:tc>
        <w:tc>
          <w:tcPr>
            <w:tcW w:w="1638"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5E3713" w:rsidRPr="00182968" w:rsidRDefault="005E3713" w:rsidP="00903CE5">
            <w:pPr>
              <w:rPr>
                <w:sz w:val="20"/>
                <w:szCs w:val="20"/>
              </w:rPr>
            </w:pPr>
            <w:r w:rsidRPr="00182968">
              <w:rPr>
                <w:sz w:val="20"/>
                <w:szCs w:val="20"/>
              </w:rPr>
              <w:t>2013</w:t>
            </w:r>
          </w:p>
        </w:tc>
      </w:tr>
    </w:tbl>
    <w:p w:rsidR="003523A1" w:rsidRDefault="003523A1"/>
    <w:p w:rsidR="003523A1" w:rsidRDefault="003523A1">
      <w:r>
        <w:br w:type="page"/>
      </w:r>
    </w:p>
    <w:p w:rsidR="003523A1" w:rsidRDefault="003523A1" w:rsidP="00C81FE0">
      <w:pPr>
        <w:ind w:firstLine="720"/>
      </w:pPr>
      <w:r>
        <w:tab/>
      </w:r>
    </w:p>
    <w:tbl>
      <w:tblPr>
        <w:tblW w:w="14396" w:type="dxa"/>
        <w:jc w:val="center"/>
        <w:tblInd w:w="-512" w:type="dxa"/>
        <w:tblLayout w:type="fixed"/>
        <w:tblLook w:val="0000"/>
      </w:tblPr>
      <w:tblGrid>
        <w:gridCol w:w="710"/>
        <w:gridCol w:w="2268"/>
        <w:gridCol w:w="7783"/>
        <w:gridCol w:w="2139"/>
        <w:gridCol w:w="1496"/>
      </w:tblGrid>
      <w:tr w:rsidR="003523A1" w:rsidRPr="002E21CD" w:rsidTr="008E482E">
        <w:trPr>
          <w:trHeight w:val="520"/>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33CCCC"/>
            <w:tcMar>
              <w:top w:w="57" w:type="dxa"/>
              <w:left w:w="85" w:type="dxa"/>
              <w:bottom w:w="57" w:type="dxa"/>
              <w:right w:w="85" w:type="dxa"/>
            </w:tcMar>
          </w:tcPr>
          <w:p w:rsidR="003523A1" w:rsidRPr="002E21CD" w:rsidRDefault="003523A1" w:rsidP="00D5593B">
            <w:pPr>
              <w:jc w:val="both"/>
              <w:rPr>
                <w:b/>
                <w:bCs/>
                <w:sz w:val="20"/>
                <w:szCs w:val="20"/>
              </w:rPr>
            </w:pPr>
            <w:r>
              <w:rPr>
                <w:b/>
                <w:bCs/>
                <w:sz w:val="20"/>
                <w:szCs w:val="20"/>
              </w:rPr>
              <w:t>No</w:t>
            </w:r>
          </w:p>
        </w:tc>
        <w:tc>
          <w:tcPr>
            <w:tcW w:w="2268" w:type="dxa"/>
            <w:tcBorders>
              <w:top w:val="single" w:sz="4" w:space="0" w:color="auto"/>
              <w:left w:val="nil"/>
              <w:bottom w:val="single" w:sz="4" w:space="0" w:color="auto"/>
              <w:right w:val="single" w:sz="4" w:space="0" w:color="auto"/>
            </w:tcBorders>
            <w:shd w:val="clear" w:color="auto" w:fill="33CCCC"/>
            <w:tcMar>
              <w:top w:w="57" w:type="dxa"/>
              <w:left w:w="85" w:type="dxa"/>
              <w:bottom w:w="57" w:type="dxa"/>
              <w:right w:w="85" w:type="dxa"/>
            </w:tcMar>
          </w:tcPr>
          <w:p w:rsidR="003523A1" w:rsidRPr="002E21CD" w:rsidRDefault="003523A1" w:rsidP="00D5593B">
            <w:pPr>
              <w:jc w:val="both"/>
              <w:rPr>
                <w:b/>
                <w:bCs/>
                <w:sz w:val="20"/>
                <w:szCs w:val="20"/>
              </w:rPr>
            </w:pPr>
            <w:r w:rsidRPr="002E21CD">
              <w:rPr>
                <w:b/>
                <w:bCs/>
                <w:sz w:val="20"/>
                <w:szCs w:val="20"/>
              </w:rPr>
              <w:t>Objective</w:t>
            </w:r>
          </w:p>
        </w:tc>
        <w:tc>
          <w:tcPr>
            <w:tcW w:w="7783" w:type="dxa"/>
            <w:tcBorders>
              <w:top w:val="single" w:sz="4" w:space="0" w:color="auto"/>
              <w:left w:val="nil"/>
              <w:bottom w:val="single" w:sz="4" w:space="0" w:color="auto"/>
              <w:right w:val="single" w:sz="4" w:space="0" w:color="auto"/>
            </w:tcBorders>
            <w:shd w:val="clear" w:color="auto" w:fill="33CCCC"/>
            <w:tcMar>
              <w:top w:w="57" w:type="dxa"/>
              <w:left w:w="85" w:type="dxa"/>
              <w:bottom w:w="57" w:type="dxa"/>
              <w:right w:w="85" w:type="dxa"/>
            </w:tcMar>
          </w:tcPr>
          <w:p w:rsidR="003523A1" w:rsidRPr="002E21CD" w:rsidRDefault="003523A1" w:rsidP="00D5593B">
            <w:pPr>
              <w:jc w:val="both"/>
              <w:rPr>
                <w:b/>
                <w:bCs/>
                <w:sz w:val="20"/>
                <w:szCs w:val="20"/>
              </w:rPr>
            </w:pPr>
            <w:r w:rsidRPr="002E21CD">
              <w:rPr>
                <w:b/>
                <w:bCs/>
                <w:sz w:val="20"/>
                <w:szCs w:val="20"/>
              </w:rPr>
              <w:t>Action</w:t>
            </w:r>
          </w:p>
        </w:tc>
        <w:tc>
          <w:tcPr>
            <w:tcW w:w="2139" w:type="dxa"/>
            <w:tcBorders>
              <w:top w:val="single" w:sz="4" w:space="0" w:color="auto"/>
              <w:left w:val="nil"/>
              <w:bottom w:val="single" w:sz="4" w:space="0" w:color="auto"/>
              <w:right w:val="single" w:sz="4" w:space="0" w:color="auto"/>
            </w:tcBorders>
            <w:shd w:val="clear" w:color="auto" w:fill="33CCCC"/>
            <w:tcMar>
              <w:top w:w="57" w:type="dxa"/>
              <w:left w:w="85" w:type="dxa"/>
              <w:bottom w:w="57" w:type="dxa"/>
              <w:right w:w="85" w:type="dxa"/>
            </w:tcMar>
          </w:tcPr>
          <w:p w:rsidR="003523A1" w:rsidRPr="002E21CD" w:rsidRDefault="003523A1" w:rsidP="00D5593B">
            <w:pPr>
              <w:jc w:val="both"/>
              <w:rPr>
                <w:b/>
                <w:bCs/>
                <w:sz w:val="20"/>
                <w:szCs w:val="20"/>
              </w:rPr>
            </w:pPr>
            <w:r w:rsidRPr="002E21CD">
              <w:rPr>
                <w:b/>
                <w:bCs/>
                <w:sz w:val="20"/>
                <w:szCs w:val="20"/>
              </w:rPr>
              <w:t>Responsible Organisation</w:t>
            </w:r>
          </w:p>
        </w:tc>
        <w:tc>
          <w:tcPr>
            <w:tcW w:w="1496" w:type="dxa"/>
            <w:tcBorders>
              <w:top w:val="single" w:sz="4" w:space="0" w:color="auto"/>
              <w:left w:val="nil"/>
              <w:bottom w:val="single" w:sz="4" w:space="0" w:color="auto"/>
              <w:right w:val="single" w:sz="4" w:space="0" w:color="auto"/>
            </w:tcBorders>
            <w:shd w:val="clear" w:color="auto" w:fill="33CCCC"/>
            <w:tcMar>
              <w:top w:w="57" w:type="dxa"/>
              <w:left w:w="85" w:type="dxa"/>
              <w:bottom w:w="57" w:type="dxa"/>
              <w:right w:w="85" w:type="dxa"/>
            </w:tcMar>
          </w:tcPr>
          <w:p w:rsidR="003523A1" w:rsidRPr="002E21CD" w:rsidRDefault="003523A1" w:rsidP="00D5593B">
            <w:pPr>
              <w:jc w:val="both"/>
              <w:rPr>
                <w:b/>
                <w:bCs/>
                <w:sz w:val="20"/>
                <w:szCs w:val="20"/>
              </w:rPr>
            </w:pPr>
            <w:r w:rsidRPr="002E21CD">
              <w:rPr>
                <w:b/>
                <w:bCs/>
                <w:sz w:val="20"/>
                <w:szCs w:val="20"/>
              </w:rPr>
              <w:t>Timescale</w:t>
            </w:r>
          </w:p>
        </w:tc>
      </w:tr>
      <w:tr w:rsidR="003523A1" w:rsidRPr="002E21CD" w:rsidTr="008E482E">
        <w:trPr>
          <w:trHeight w:val="850"/>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Default="003523A1" w:rsidP="00903CE5">
            <w:pPr>
              <w:jc w:val="both"/>
              <w:rPr>
                <w:sz w:val="20"/>
                <w:szCs w:val="20"/>
              </w:rPr>
            </w:pPr>
            <w:r>
              <w:rPr>
                <w:sz w:val="20"/>
                <w:szCs w:val="20"/>
              </w:rPr>
              <w:t>D1</w:t>
            </w:r>
            <w:r w:rsidR="00B82DD4">
              <w:rPr>
                <w:sz w:val="20"/>
                <w:szCs w:val="20"/>
              </w:rPr>
              <w:t>5</w:t>
            </w:r>
          </w:p>
        </w:tc>
        <w:tc>
          <w:tcPr>
            <w:tcW w:w="2268" w:type="dxa"/>
            <w:vMerge w:val="restart"/>
            <w:tcBorders>
              <w:top w:val="single" w:sz="4" w:space="0" w:color="auto"/>
              <w:left w:val="nil"/>
              <w:right w:val="single" w:sz="4" w:space="0" w:color="auto"/>
            </w:tcBorders>
            <w:shd w:val="clear" w:color="auto" w:fill="FFFFFF"/>
            <w:tcMar>
              <w:top w:w="57" w:type="dxa"/>
              <w:left w:w="85" w:type="dxa"/>
              <w:bottom w:w="57" w:type="dxa"/>
              <w:right w:w="85" w:type="dxa"/>
            </w:tcMar>
          </w:tcPr>
          <w:p w:rsidR="003523A1" w:rsidRDefault="003523A1" w:rsidP="00903CE5">
            <w:pPr>
              <w:rPr>
                <w:sz w:val="20"/>
                <w:szCs w:val="20"/>
              </w:rPr>
            </w:pPr>
            <w:r>
              <w:rPr>
                <w:sz w:val="20"/>
                <w:szCs w:val="20"/>
              </w:rPr>
              <w:t>Competing in the Global Economy</w:t>
            </w:r>
          </w:p>
        </w:tc>
        <w:tc>
          <w:tcPr>
            <w:tcW w:w="7783"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E72BA" w:rsidRDefault="003523A1" w:rsidP="00B75DFE">
            <w:pPr>
              <w:tabs>
                <w:tab w:val="num" w:pos="1260"/>
              </w:tabs>
              <w:spacing w:after="60"/>
              <w:jc w:val="both"/>
              <w:rPr>
                <w:sz w:val="20"/>
                <w:szCs w:val="20"/>
              </w:rPr>
            </w:pPr>
            <w:r w:rsidRPr="001E72BA">
              <w:rPr>
                <w:sz w:val="20"/>
                <w:szCs w:val="20"/>
              </w:rPr>
              <w:t>Further hone the focus of our FDI effort to target investment aligned to global market opportunities and our research strengths as identified by MATRIX and our ongoing foresight work</w:t>
            </w:r>
            <w:r>
              <w:rPr>
                <w:sz w:val="20"/>
                <w:szCs w:val="20"/>
              </w:rPr>
              <w:t>.</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Default="003523A1" w:rsidP="00903CE5">
            <w:pPr>
              <w:rPr>
                <w:sz w:val="20"/>
                <w:szCs w:val="20"/>
              </w:rPr>
            </w:pPr>
            <w:r>
              <w:rPr>
                <w:sz w:val="20"/>
                <w:szCs w:val="20"/>
              </w:rPr>
              <w:t>DETI/Invest NI</w:t>
            </w:r>
          </w:p>
        </w:tc>
        <w:tc>
          <w:tcPr>
            <w:tcW w:w="14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Default="00671EA9" w:rsidP="00903CE5">
            <w:pPr>
              <w:rPr>
                <w:sz w:val="20"/>
                <w:szCs w:val="20"/>
              </w:rPr>
            </w:pPr>
            <w:r>
              <w:rPr>
                <w:sz w:val="20"/>
                <w:szCs w:val="20"/>
              </w:rPr>
              <w:t>Ongoing</w:t>
            </w:r>
          </w:p>
        </w:tc>
      </w:tr>
      <w:tr w:rsidR="003523A1" w:rsidRPr="002E21CD" w:rsidTr="008E482E">
        <w:trPr>
          <w:trHeight w:val="1134"/>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Default="003523A1" w:rsidP="00903CE5">
            <w:pPr>
              <w:jc w:val="both"/>
              <w:rPr>
                <w:sz w:val="20"/>
                <w:szCs w:val="20"/>
              </w:rPr>
            </w:pPr>
            <w:r>
              <w:rPr>
                <w:sz w:val="20"/>
                <w:szCs w:val="20"/>
              </w:rPr>
              <w:t>D1</w:t>
            </w:r>
            <w:r w:rsidR="00B82DD4">
              <w:rPr>
                <w:sz w:val="20"/>
                <w:szCs w:val="20"/>
              </w:rPr>
              <w:t>6</w:t>
            </w:r>
          </w:p>
        </w:tc>
        <w:tc>
          <w:tcPr>
            <w:tcW w:w="2268" w:type="dxa"/>
            <w:vMerge/>
            <w:tcBorders>
              <w:left w:val="nil"/>
              <w:right w:val="single" w:sz="4" w:space="0" w:color="auto"/>
            </w:tcBorders>
            <w:shd w:val="clear" w:color="auto" w:fill="FFFFFF"/>
            <w:tcMar>
              <w:top w:w="57" w:type="dxa"/>
              <w:left w:w="85" w:type="dxa"/>
              <w:bottom w:w="57" w:type="dxa"/>
              <w:right w:w="85" w:type="dxa"/>
            </w:tcMar>
          </w:tcPr>
          <w:p w:rsidR="003523A1" w:rsidRDefault="003523A1" w:rsidP="00903CE5">
            <w:pPr>
              <w:rPr>
                <w:sz w:val="20"/>
                <w:szCs w:val="20"/>
              </w:rPr>
            </w:pPr>
          </w:p>
        </w:tc>
        <w:tc>
          <w:tcPr>
            <w:tcW w:w="7783"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E72BA" w:rsidRDefault="003523A1" w:rsidP="001E72BA">
            <w:pPr>
              <w:tabs>
                <w:tab w:val="num" w:pos="1260"/>
              </w:tabs>
              <w:spacing w:after="60"/>
              <w:jc w:val="both"/>
              <w:rPr>
                <w:sz w:val="20"/>
                <w:szCs w:val="20"/>
              </w:rPr>
            </w:pPr>
            <w:r w:rsidRPr="001E72BA">
              <w:rPr>
                <w:sz w:val="20"/>
                <w:szCs w:val="20"/>
              </w:rPr>
              <w:t>Improve our support to assist local companies compete internationally by forging strategic partnerships / relationships with specified regions in fast growing emerging economies, where there are alignments with NI research</w:t>
            </w:r>
            <w:r w:rsidR="00DC073D">
              <w:rPr>
                <w:sz w:val="20"/>
                <w:szCs w:val="20"/>
              </w:rPr>
              <w:t xml:space="preserve"> and skills</w:t>
            </w:r>
            <w:r w:rsidRPr="001E72BA">
              <w:rPr>
                <w:sz w:val="20"/>
                <w:szCs w:val="20"/>
              </w:rPr>
              <w:t xml:space="preserve"> capabilities and global market opportunities</w:t>
            </w:r>
            <w:r>
              <w:rPr>
                <w:sz w:val="20"/>
                <w:szCs w:val="20"/>
              </w:rPr>
              <w:t>.</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Default="003523A1" w:rsidP="00903CE5">
            <w:pPr>
              <w:rPr>
                <w:sz w:val="20"/>
                <w:szCs w:val="20"/>
              </w:rPr>
            </w:pPr>
            <w:r>
              <w:rPr>
                <w:sz w:val="20"/>
                <w:szCs w:val="20"/>
              </w:rPr>
              <w:t>DETI/Invest NI</w:t>
            </w:r>
            <w:r w:rsidR="00DC073D">
              <w:rPr>
                <w:sz w:val="20"/>
                <w:szCs w:val="20"/>
              </w:rPr>
              <w:t>/DEL</w:t>
            </w:r>
          </w:p>
        </w:tc>
        <w:tc>
          <w:tcPr>
            <w:tcW w:w="14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Default="00671EA9" w:rsidP="00903CE5">
            <w:pPr>
              <w:rPr>
                <w:sz w:val="20"/>
                <w:szCs w:val="20"/>
              </w:rPr>
            </w:pPr>
            <w:r>
              <w:rPr>
                <w:sz w:val="20"/>
                <w:szCs w:val="20"/>
              </w:rPr>
              <w:t>Ongoing</w:t>
            </w:r>
          </w:p>
        </w:tc>
      </w:tr>
      <w:tr w:rsidR="003523A1" w:rsidRPr="002E21CD" w:rsidTr="008E482E">
        <w:trPr>
          <w:trHeight w:val="1134"/>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Default="003523A1" w:rsidP="00903CE5">
            <w:pPr>
              <w:jc w:val="both"/>
              <w:rPr>
                <w:sz w:val="20"/>
                <w:szCs w:val="20"/>
              </w:rPr>
            </w:pPr>
            <w:r>
              <w:rPr>
                <w:sz w:val="20"/>
                <w:szCs w:val="20"/>
              </w:rPr>
              <w:t>D1</w:t>
            </w:r>
            <w:r w:rsidR="00B82DD4">
              <w:rPr>
                <w:sz w:val="20"/>
                <w:szCs w:val="20"/>
              </w:rPr>
              <w:t>7</w:t>
            </w:r>
          </w:p>
        </w:tc>
        <w:tc>
          <w:tcPr>
            <w:tcW w:w="2268" w:type="dxa"/>
            <w:vMerge/>
            <w:tcBorders>
              <w:left w:val="nil"/>
              <w:right w:val="single" w:sz="4" w:space="0" w:color="auto"/>
            </w:tcBorders>
            <w:shd w:val="clear" w:color="auto" w:fill="FFFFFF"/>
            <w:tcMar>
              <w:top w:w="57" w:type="dxa"/>
              <w:left w:w="85" w:type="dxa"/>
              <w:bottom w:w="57" w:type="dxa"/>
              <w:right w:w="85" w:type="dxa"/>
            </w:tcMar>
          </w:tcPr>
          <w:p w:rsidR="003523A1" w:rsidRDefault="003523A1" w:rsidP="00903CE5">
            <w:pPr>
              <w:rPr>
                <w:sz w:val="20"/>
                <w:szCs w:val="20"/>
              </w:rPr>
            </w:pPr>
          </w:p>
        </w:tc>
        <w:tc>
          <w:tcPr>
            <w:tcW w:w="7783"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E72BA" w:rsidRDefault="003523A1" w:rsidP="001E72BA">
            <w:pPr>
              <w:tabs>
                <w:tab w:val="num" w:pos="1260"/>
              </w:tabs>
              <w:spacing w:after="60"/>
              <w:jc w:val="both"/>
              <w:rPr>
                <w:sz w:val="20"/>
                <w:szCs w:val="20"/>
              </w:rPr>
            </w:pPr>
            <w:r w:rsidRPr="001E72BA">
              <w:rPr>
                <w:sz w:val="20"/>
                <w:szCs w:val="20"/>
              </w:rPr>
              <w:t>Work in collaboration with partners (local government and business organisations) to develop and deliver a full range of support, and remove unnecessary duplication, for companies throughout the export lifecycle covering those who are already competing in international markets to those considering exporting for the first time</w:t>
            </w:r>
            <w:r>
              <w:rPr>
                <w:sz w:val="20"/>
                <w:szCs w:val="20"/>
              </w:rPr>
              <w:t>.</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Default="003523A1" w:rsidP="00903CE5">
            <w:pPr>
              <w:rPr>
                <w:sz w:val="20"/>
                <w:szCs w:val="20"/>
              </w:rPr>
            </w:pPr>
            <w:r>
              <w:rPr>
                <w:sz w:val="20"/>
                <w:szCs w:val="20"/>
              </w:rPr>
              <w:t>DETI/Invest NI, Councils, Business organisations</w:t>
            </w:r>
          </w:p>
        </w:tc>
        <w:tc>
          <w:tcPr>
            <w:tcW w:w="14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Default="00671EA9" w:rsidP="00903CE5">
            <w:pPr>
              <w:rPr>
                <w:sz w:val="20"/>
                <w:szCs w:val="20"/>
              </w:rPr>
            </w:pPr>
            <w:r>
              <w:rPr>
                <w:sz w:val="20"/>
                <w:szCs w:val="20"/>
              </w:rPr>
              <w:t>Ongoing</w:t>
            </w:r>
          </w:p>
        </w:tc>
      </w:tr>
      <w:tr w:rsidR="003523A1" w:rsidRPr="002E21CD" w:rsidTr="008E482E">
        <w:trPr>
          <w:trHeight w:val="799"/>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Default="003523A1" w:rsidP="00903CE5">
            <w:pPr>
              <w:jc w:val="both"/>
              <w:rPr>
                <w:sz w:val="20"/>
                <w:szCs w:val="20"/>
              </w:rPr>
            </w:pPr>
            <w:r>
              <w:rPr>
                <w:sz w:val="20"/>
                <w:szCs w:val="20"/>
              </w:rPr>
              <w:t>D1</w:t>
            </w:r>
            <w:r w:rsidR="00D04C82">
              <w:rPr>
                <w:sz w:val="20"/>
                <w:szCs w:val="20"/>
              </w:rPr>
              <w:t>8</w:t>
            </w:r>
          </w:p>
        </w:tc>
        <w:tc>
          <w:tcPr>
            <w:tcW w:w="2268"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Default="003523A1" w:rsidP="00903CE5">
            <w:pPr>
              <w:rPr>
                <w:sz w:val="20"/>
                <w:szCs w:val="20"/>
              </w:rPr>
            </w:pPr>
          </w:p>
        </w:tc>
        <w:tc>
          <w:tcPr>
            <w:tcW w:w="7783"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E72BA" w:rsidRDefault="003523A1" w:rsidP="002E6D75">
            <w:pPr>
              <w:tabs>
                <w:tab w:val="num" w:pos="1260"/>
              </w:tabs>
              <w:spacing w:after="60"/>
              <w:jc w:val="both"/>
              <w:rPr>
                <w:sz w:val="20"/>
                <w:szCs w:val="20"/>
              </w:rPr>
            </w:pPr>
            <w:r w:rsidRPr="001E72BA">
              <w:rPr>
                <w:sz w:val="20"/>
                <w:szCs w:val="20"/>
              </w:rPr>
              <w:t>Support the de</w:t>
            </w:r>
            <w:r w:rsidR="0005542A">
              <w:rPr>
                <w:sz w:val="20"/>
                <w:szCs w:val="20"/>
              </w:rPr>
              <w:t>velopment of local export-focus</w:t>
            </w:r>
            <w:r w:rsidRPr="001E72BA">
              <w:rPr>
                <w:sz w:val="20"/>
                <w:szCs w:val="20"/>
              </w:rPr>
              <w:t>ed clusters targeting niche global markets</w:t>
            </w:r>
            <w:r w:rsidR="007F14E9">
              <w:rPr>
                <w:sz w:val="20"/>
                <w:szCs w:val="20"/>
              </w:rPr>
              <w:t>,</w:t>
            </w:r>
            <w:r w:rsidR="002E6D75">
              <w:rPr>
                <w:sz w:val="20"/>
                <w:szCs w:val="20"/>
              </w:rPr>
              <w:t xml:space="preserve"> based on</w:t>
            </w:r>
            <w:r w:rsidR="002B267D">
              <w:rPr>
                <w:sz w:val="20"/>
                <w:szCs w:val="20"/>
              </w:rPr>
              <w:t xml:space="preserve"> </w:t>
            </w:r>
            <w:r w:rsidR="007F14E9">
              <w:rPr>
                <w:sz w:val="20"/>
                <w:szCs w:val="20"/>
              </w:rPr>
              <w:t>priorities identified by MATRIX.</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Default="003523A1" w:rsidP="00903CE5">
            <w:pPr>
              <w:rPr>
                <w:sz w:val="20"/>
                <w:szCs w:val="20"/>
              </w:rPr>
            </w:pPr>
            <w:r>
              <w:rPr>
                <w:sz w:val="20"/>
                <w:szCs w:val="20"/>
              </w:rPr>
              <w:t>DETI/Invest NI</w:t>
            </w:r>
          </w:p>
        </w:tc>
        <w:tc>
          <w:tcPr>
            <w:tcW w:w="14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Default="00671EA9" w:rsidP="00903CE5">
            <w:pPr>
              <w:rPr>
                <w:sz w:val="20"/>
                <w:szCs w:val="20"/>
              </w:rPr>
            </w:pPr>
            <w:r>
              <w:rPr>
                <w:sz w:val="20"/>
                <w:szCs w:val="20"/>
              </w:rPr>
              <w:t>Ongoing</w:t>
            </w:r>
          </w:p>
        </w:tc>
      </w:tr>
    </w:tbl>
    <w:p w:rsidR="003523A1" w:rsidRDefault="003523A1"/>
    <w:p w:rsidR="003523A1" w:rsidRDefault="003523A1" w:rsidP="00BE1ACA">
      <w:pPr>
        <w:spacing w:after="200" w:line="276" w:lineRule="auto"/>
        <w:jc w:val="center"/>
        <w:rPr>
          <w:rFonts w:ascii="Arial Bold" w:hAnsi="Arial Bold"/>
          <w:b/>
          <w:caps/>
        </w:rPr>
      </w:pPr>
      <w:r>
        <w:rPr>
          <w:rFonts w:ascii="Arial Bold" w:hAnsi="Arial Bold"/>
          <w:b/>
          <w:caps/>
        </w:rPr>
        <w:br w:type="page"/>
      </w:r>
      <w:r w:rsidRPr="00682214">
        <w:rPr>
          <w:rFonts w:ascii="Arial Bold" w:hAnsi="Arial Bold"/>
          <w:b/>
          <w:caps/>
        </w:rPr>
        <w:lastRenderedPageBreak/>
        <w:t xml:space="preserve">Theme </w:t>
      </w:r>
      <w:r>
        <w:rPr>
          <w:rFonts w:ascii="Arial Bold" w:hAnsi="Arial Bold"/>
          <w:b/>
          <w:caps/>
        </w:rPr>
        <w:t>E</w:t>
      </w:r>
      <w:r w:rsidRPr="00682214">
        <w:rPr>
          <w:rFonts w:ascii="Arial Bold" w:hAnsi="Arial Bold"/>
          <w:b/>
          <w:caps/>
        </w:rPr>
        <w:t xml:space="preserve">: </w:t>
      </w:r>
      <w:r>
        <w:rPr>
          <w:rFonts w:ascii="Arial Bold" w:hAnsi="Arial Bold"/>
          <w:b/>
          <w:caps/>
        </w:rPr>
        <w:t xml:space="preserve">DEVELOPING ECONOMIC </w:t>
      </w:r>
      <w:r w:rsidRPr="00682214">
        <w:rPr>
          <w:rFonts w:ascii="Arial Bold" w:hAnsi="Arial Bold"/>
          <w:b/>
          <w:caps/>
        </w:rPr>
        <w:t>Infrastructure</w:t>
      </w:r>
    </w:p>
    <w:p w:rsidR="003523A1" w:rsidRDefault="003523A1">
      <w:pPr>
        <w:rPr>
          <w:rFonts w:ascii="Arial Bold" w:hAnsi="Arial Bold"/>
          <w:b/>
          <w:caps/>
        </w:rPr>
      </w:pPr>
    </w:p>
    <w:tbl>
      <w:tblPr>
        <w:tblW w:w="14377" w:type="dxa"/>
        <w:jc w:val="center"/>
        <w:tblInd w:w="-406" w:type="dxa"/>
        <w:tblLayout w:type="fixed"/>
        <w:tblLook w:val="0000"/>
      </w:tblPr>
      <w:tblGrid>
        <w:gridCol w:w="777"/>
        <w:gridCol w:w="2127"/>
        <w:gridCol w:w="7796"/>
        <w:gridCol w:w="2126"/>
        <w:gridCol w:w="1551"/>
      </w:tblGrid>
      <w:tr w:rsidR="003523A1" w:rsidRPr="00182968" w:rsidTr="008E482E">
        <w:trPr>
          <w:trHeight w:val="520"/>
          <w:tblHeader/>
          <w:jc w:val="center"/>
        </w:trPr>
        <w:tc>
          <w:tcPr>
            <w:tcW w:w="777" w:type="dxa"/>
            <w:tcBorders>
              <w:top w:val="single" w:sz="4" w:space="0" w:color="auto"/>
              <w:left w:val="single" w:sz="4" w:space="0" w:color="auto"/>
              <w:bottom w:val="single" w:sz="4" w:space="0" w:color="auto"/>
              <w:right w:val="single" w:sz="4" w:space="0" w:color="auto"/>
            </w:tcBorders>
            <w:shd w:val="clear" w:color="auto" w:fill="C4BC96"/>
            <w:tcMar>
              <w:top w:w="57" w:type="dxa"/>
              <w:left w:w="85" w:type="dxa"/>
              <w:bottom w:w="57" w:type="dxa"/>
              <w:right w:w="85" w:type="dxa"/>
            </w:tcMar>
          </w:tcPr>
          <w:p w:rsidR="003523A1" w:rsidRPr="00182968" w:rsidRDefault="003523A1" w:rsidP="000650C2">
            <w:pPr>
              <w:rPr>
                <w:b/>
                <w:bCs/>
                <w:sz w:val="20"/>
                <w:szCs w:val="20"/>
              </w:rPr>
            </w:pPr>
            <w:r w:rsidRPr="00182968">
              <w:rPr>
                <w:b/>
                <w:bCs/>
                <w:sz w:val="20"/>
                <w:szCs w:val="20"/>
              </w:rPr>
              <w:t>No.</w:t>
            </w:r>
          </w:p>
        </w:tc>
        <w:tc>
          <w:tcPr>
            <w:tcW w:w="2127" w:type="dxa"/>
            <w:tcBorders>
              <w:top w:val="single" w:sz="4" w:space="0" w:color="auto"/>
              <w:left w:val="nil"/>
              <w:bottom w:val="single" w:sz="4" w:space="0" w:color="auto"/>
              <w:right w:val="single" w:sz="4" w:space="0" w:color="auto"/>
            </w:tcBorders>
            <w:shd w:val="clear" w:color="auto" w:fill="C4BC96"/>
            <w:tcMar>
              <w:top w:w="57" w:type="dxa"/>
              <w:left w:w="85" w:type="dxa"/>
              <w:bottom w:w="57" w:type="dxa"/>
              <w:right w:w="85" w:type="dxa"/>
            </w:tcMar>
          </w:tcPr>
          <w:p w:rsidR="003523A1" w:rsidRPr="00182968" w:rsidRDefault="003523A1" w:rsidP="00903CE5">
            <w:pPr>
              <w:rPr>
                <w:b/>
                <w:bCs/>
                <w:sz w:val="20"/>
                <w:szCs w:val="20"/>
              </w:rPr>
            </w:pPr>
            <w:r w:rsidRPr="00182968">
              <w:rPr>
                <w:b/>
                <w:bCs/>
                <w:sz w:val="20"/>
                <w:szCs w:val="20"/>
              </w:rPr>
              <w:t>Objective</w:t>
            </w:r>
          </w:p>
        </w:tc>
        <w:tc>
          <w:tcPr>
            <w:tcW w:w="7796" w:type="dxa"/>
            <w:tcBorders>
              <w:top w:val="single" w:sz="4" w:space="0" w:color="auto"/>
              <w:left w:val="nil"/>
              <w:bottom w:val="single" w:sz="4" w:space="0" w:color="auto"/>
              <w:right w:val="single" w:sz="4" w:space="0" w:color="auto"/>
            </w:tcBorders>
            <w:shd w:val="clear" w:color="auto" w:fill="C4BC96"/>
            <w:tcMar>
              <w:top w:w="57" w:type="dxa"/>
              <w:left w:w="85" w:type="dxa"/>
              <w:bottom w:w="57" w:type="dxa"/>
              <w:right w:w="85" w:type="dxa"/>
            </w:tcMar>
          </w:tcPr>
          <w:p w:rsidR="003523A1" w:rsidRPr="00182968" w:rsidRDefault="003523A1" w:rsidP="00903CE5">
            <w:pPr>
              <w:ind w:left="72"/>
              <w:rPr>
                <w:b/>
                <w:bCs/>
                <w:sz w:val="20"/>
                <w:szCs w:val="20"/>
              </w:rPr>
            </w:pPr>
            <w:r w:rsidRPr="00182968">
              <w:rPr>
                <w:b/>
                <w:bCs/>
                <w:sz w:val="20"/>
                <w:szCs w:val="20"/>
              </w:rPr>
              <w:t>Action</w:t>
            </w:r>
          </w:p>
        </w:tc>
        <w:tc>
          <w:tcPr>
            <w:tcW w:w="2126" w:type="dxa"/>
            <w:tcBorders>
              <w:top w:val="single" w:sz="4" w:space="0" w:color="auto"/>
              <w:left w:val="nil"/>
              <w:bottom w:val="single" w:sz="4" w:space="0" w:color="auto"/>
              <w:right w:val="single" w:sz="4" w:space="0" w:color="auto"/>
            </w:tcBorders>
            <w:shd w:val="clear" w:color="auto" w:fill="C4BC96"/>
            <w:tcMar>
              <w:top w:w="57" w:type="dxa"/>
              <w:left w:w="85" w:type="dxa"/>
              <w:bottom w:w="57" w:type="dxa"/>
              <w:right w:w="85" w:type="dxa"/>
            </w:tcMar>
          </w:tcPr>
          <w:p w:rsidR="003523A1" w:rsidRPr="00182968" w:rsidRDefault="003523A1" w:rsidP="00903CE5">
            <w:pPr>
              <w:rPr>
                <w:b/>
                <w:bCs/>
                <w:sz w:val="20"/>
                <w:szCs w:val="20"/>
              </w:rPr>
            </w:pPr>
            <w:r w:rsidRPr="00182968">
              <w:rPr>
                <w:b/>
                <w:bCs/>
                <w:sz w:val="20"/>
                <w:szCs w:val="20"/>
              </w:rPr>
              <w:t>Responsible Organisation</w:t>
            </w:r>
          </w:p>
        </w:tc>
        <w:tc>
          <w:tcPr>
            <w:tcW w:w="1551" w:type="dxa"/>
            <w:tcBorders>
              <w:top w:val="single" w:sz="4" w:space="0" w:color="auto"/>
              <w:left w:val="nil"/>
              <w:bottom w:val="single" w:sz="4" w:space="0" w:color="auto"/>
              <w:right w:val="single" w:sz="4" w:space="0" w:color="auto"/>
            </w:tcBorders>
            <w:shd w:val="clear" w:color="auto" w:fill="C4BC96"/>
            <w:tcMar>
              <w:top w:w="57" w:type="dxa"/>
              <w:left w:w="85" w:type="dxa"/>
              <w:bottom w:w="57" w:type="dxa"/>
              <w:right w:w="85" w:type="dxa"/>
            </w:tcMar>
          </w:tcPr>
          <w:p w:rsidR="003523A1" w:rsidRPr="00182968" w:rsidRDefault="003523A1" w:rsidP="00903CE5">
            <w:pPr>
              <w:rPr>
                <w:b/>
                <w:bCs/>
                <w:sz w:val="20"/>
                <w:szCs w:val="20"/>
              </w:rPr>
            </w:pPr>
            <w:r w:rsidRPr="00182968">
              <w:rPr>
                <w:b/>
                <w:bCs/>
                <w:sz w:val="20"/>
                <w:szCs w:val="20"/>
              </w:rPr>
              <w:t>Timescale</w:t>
            </w:r>
          </w:p>
        </w:tc>
      </w:tr>
      <w:tr w:rsidR="003523A1" w:rsidRPr="00182968" w:rsidTr="008E482E">
        <w:trPr>
          <w:trHeight w:val="3033"/>
          <w:jc w:val="center"/>
        </w:trPr>
        <w:tc>
          <w:tcPr>
            <w:tcW w:w="777" w:type="dxa"/>
            <w:tcBorders>
              <w:top w:val="single" w:sz="4" w:space="0" w:color="auto"/>
              <w:left w:val="single" w:sz="8" w:space="0" w:color="auto"/>
              <w:bottom w:val="nil"/>
              <w:right w:val="single" w:sz="4" w:space="0" w:color="auto"/>
            </w:tcBorders>
            <w:shd w:val="clear" w:color="auto" w:fill="FFFFFF"/>
            <w:tcMar>
              <w:top w:w="57" w:type="dxa"/>
              <w:left w:w="85" w:type="dxa"/>
              <w:bottom w:w="57" w:type="dxa"/>
              <w:right w:w="85" w:type="dxa"/>
            </w:tcMar>
          </w:tcPr>
          <w:p w:rsidR="003523A1" w:rsidRPr="00182968" w:rsidRDefault="003523A1" w:rsidP="000650C2">
            <w:pPr>
              <w:rPr>
                <w:sz w:val="20"/>
                <w:szCs w:val="20"/>
              </w:rPr>
            </w:pPr>
            <w:r w:rsidRPr="00182968">
              <w:rPr>
                <w:sz w:val="20"/>
                <w:szCs w:val="20"/>
              </w:rPr>
              <w:t>E1</w:t>
            </w:r>
          </w:p>
        </w:tc>
        <w:tc>
          <w:tcPr>
            <w:tcW w:w="2127" w:type="dxa"/>
            <w:vMerge w:val="restart"/>
            <w:tcBorders>
              <w:top w:val="single" w:sz="4" w:space="0" w:color="auto"/>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Enhance regional connectivity and competiveness through investment in our transport infrastructure</w:t>
            </w:r>
          </w:p>
        </w:tc>
        <w:tc>
          <w:tcPr>
            <w:tcW w:w="7796" w:type="dxa"/>
            <w:tcBorders>
              <w:top w:val="single" w:sz="4" w:space="0" w:color="auto"/>
              <w:left w:val="nil"/>
              <w:right w:val="single" w:sz="4" w:space="0" w:color="auto"/>
            </w:tcBorders>
            <w:shd w:val="clear" w:color="auto" w:fill="FFFFFF"/>
            <w:tcMar>
              <w:top w:w="57" w:type="dxa"/>
              <w:left w:w="85" w:type="dxa"/>
              <w:bottom w:w="57" w:type="dxa"/>
              <w:right w:w="85" w:type="dxa"/>
            </w:tcMar>
          </w:tcPr>
          <w:p w:rsidR="003523A1" w:rsidRPr="00182968" w:rsidRDefault="003523A1" w:rsidP="00C81FE0">
            <w:pPr>
              <w:autoSpaceDE w:val="0"/>
              <w:autoSpaceDN w:val="0"/>
              <w:adjustRightInd w:val="0"/>
              <w:rPr>
                <w:sz w:val="20"/>
                <w:szCs w:val="20"/>
              </w:rPr>
            </w:pPr>
            <w:r w:rsidRPr="00182968">
              <w:rPr>
                <w:sz w:val="20"/>
                <w:szCs w:val="20"/>
              </w:rPr>
              <w:t>Through the Regional Transportation Strategy, invest over £500m in a programme of measures to secure more sustainable modes of travel to achieve an annual average of 77m passenger journeys by public transport including:</w:t>
            </w:r>
          </w:p>
          <w:p w:rsidR="003523A1" w:rsidRPr="00182968" w:rsidRDefault="003523A1" w:rsidP="00AB330E">
            <w:pPr>
              <w:autoSpaceDE w:val="0"/>
              <w:autoSpaceDN w:val="0"/>
              <w:adjustRightInd w:val="0"/>
              <w:ind w:left="192"/>
              <w:rPr>
                <w:sz w:val="20"/>
                <w:szCs w:val="20"/>
              </w:rPr>
            </w:pPr>
          </w:p>
          <w:p w:rsidR="003523A1" w:rsidRPr="00182968" w:rsidRDefault="003523A1" w:rsidP="00184A1B">
            <w:pPr>
              <w:numPr>
                <w:ilvl w:val="0"/>
                <w:numId w:val="13"/>
              </w:numPr>
              <w:autoSpaceDE w:val="0"/>
              <w:autoSpaceDN w:val="0"/>
              <w:adjustRightInd w:val="0"/>
              <w:ind w:left="192" w:hanging="142"/>
              <w:rPr>
                <w:sz w:val="20"/>
                <w:szCs w:val="20"/>
              </w:rPr>
            </w:pPr>
            <w:r w:rsidRPr="00182968">
              <w:rPr>
                <w:sz w:val="20"/>
                <w:szCs w:val="20"/>
              </w:rPr>
              <w:t>By 31 March 2014 increase park and ride provision for traffic entering the Belfast Metropolitan Area by 55% over 2010 levels;</w:t>
            </w:r>
          </w:p>
          <w:p w:rsidR="003523A1" w:rsidRPr="00182968" w:rsidRDefault="003523A1" w:rsidP="00C81FE0">
            <w:pPr>
              <w:autoSpaceDE w:val="0"/>
              <w:autoSpaceDN w:val="0"/>
              <w:adjustRightInd w:val="0"/>
              <w:ind w:left="192"/>
              <w:rPr>
                <w:sz w:val="20"/>
                <w:szCs w:val="20"/>
              </w:rPr>
            </w:pPr>
          </w:p>
          <w:p w:rsidR="003523A1" w:rsidRPr="00182968" w:rsidRDefault="003523A1" w:rsidP="00184A1B">
            <w:pPr>
              <w:numPr>
                <w:ilvl w:val="0"/>
                <w:numId w:val="14"/>
              </w:numPr>
              <w:autoSpaceDE w:val="0"/>
              <w:autoSpaceDN w:val="0"/>
              <w:adjustRightInd w:val="0"/>
              <w:ind w:left="192" w:hanging="142"/>
              <w:rPr>
                <w:sz w:val="20"/>
                <w:szCs w:val="20"/>
              </w:rPr>
            </w:pPr>
            <w:r w:rsidRPr="00182968">
              <w:rPr>
                <w:sz w:val="20"/>
                <w:szCs w:val="20"/>
              </w:rPr>
              <w:t>Increase dedicated bus lanes by 22% over 2010 levels;</w:t>
            </w:r>
          </w:p>
          <w:p w:rsidR="003523A1" w:rsidRPr="00182968" w:rsidRDefault="003523A1" w:rsidP="00C81FE0">
            <w:pPr>
              <w:autoSpaceDE w:val="0"/>
              <w:autoSpaceDN w:val="0"/>
              <w:adjustRightInd w:val="0"/>
              <w:ind w:left="192"/>
              <w:rPr>
                <w:sz w:val="20"/>
                <w:szCs w:val="20"/>
              </w:rPr>
            </w:pPr>
          </w:p>
          <w:p w:rsidR="003523A1" w:rsidRPr="00182968" w:rsidRDefault="003523A1" w:rsidP="00184A1B">
            <w:pPr>
              <w:numPr>
                <w:ilvl w:val="0"/>
                <w:numId w:val="13"/>
              </w:numPr>
              <w:autoSpaceDE w:val="0"/>
              <w:autoSpaceDN w:val="0"/>
              <w:adjustRightInd w:val="0"/>
              <w:ind w:left="192" w:hanging="142"/>
              <w:rPr>
                <w:sz w:val="20"/>
                <w:szCs w:val="20"/>
              </w:rPr>
            </w:pPr>
            <w:r w:rsidRPr="00182968">
              <w:rPr>
                <w:sz w:val="20"/>
                <w:szCs w:val="20"/>
              </w:rPr>
              <w:t>By 2012, initiate a series of Active Travel demonstration projects; and</w:t>
            </w:r>
          </w:p>
          <w:p w:rsidR="003523A1" w:rsidRPr="00182968" w:rsidRDefault="003523A1" w:rsidP="00C81FE0">
            <w:pPr>
              <w:autoSpaceDE w:val="0"/>
              <w:autoSpaceDN w:val="0"/>
              <w:adjustRightInd w:val="0"/>
              <w:ind w:left="192"/>
              <w:rPr>
                <w:sz w:val="20"/>
                <w:szCs w:val="20"/>
              </w:rPr>
            </w:pPr>
          </w:p>
          <w:p w:rsidR="003523A1" w:rsidRPr="00182968" w:rsidRDefault="003523A1" w:rsidP="00184A1B">
            <w:pPr>
              <w:numPr>
                <w:ilvl w:val="0"/>
                <w:numId w:val="13"/>
              </w:numPr>
              <w:autoSpaceDE w:val="0"/>
              <w:autoSpaceDN w:val="0"/>
              <w:adjustRightInd w:val="0"/>
              <w:ind w:left="192" w:hanging="142"/>
              <w:rPr>
                <w:sz w:val="20"/>
                <w:szCs w:val="20"/>
              </w:rPr>
            </w:pPr>
            <w:r w:rsidRPr="00182968">
              <w:rPr>
                <w:sz w:val="20"/>
                <w:szCs w:val="20"/>
              </w:rPr>
              <w:t>By 2013 provide 126 public charge posts for electric vehicles.</w:t>
            </w:r>
          </w:p>
          <w:p w:rsidR="003523A1" w:rsidRPr="00182968" w:rsidRDefault="003523A1" w:rsidP="00CE68D6">
            <w:pPr>
              <w:autoSpaceDE w:val="0"/>
              <w:autoSpaceDN w:val="0"/>
              <w:adjustRightInd w:val="0"/>
              <w:rPr>
                <w:sz w:val="20"/>
                <w:szCs w:val="20"/>
              </w:rPr>
            </w:pPr>
          </w:p>
        </w:tc>
        <w:tc>
          <w:tcPr>
            <w:tcW w:w="2126" w:type="dxa"/>
            <w:vMerge w:val="restart"/>
            <w:tcBorders>
              <w:top w:val="single" w:sz="4" w:space="0" w:color="auto"/>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DRD</w:t>
            </w: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March 201</w:t>
            </w:r>
            <w:r w:rsidR="00816352" w:rsidRPr="00182968">
              <w:rPr>
                <w:sz w:val="20"/>
                <w:szCs w:val="20"/>
              </w:rPr>
              <w:t>5</w:t>
            </w:r>
          </w:p>
          <w:p w:rsidR="003523A1" w:rsidRPr="00182968" w:rsidRDefault="003523A1" w:rsidP="00903CE5">
            <w:pPr>
              <w:rPr>
                <w:sz w:val="20"/>
                <w:szCs w:val="20"/>
              </w:rPr>
            </w:pPr>
          </w:p>
          <w:p w:rsidR="003523A1" w:rsidRPr="00182968" w:rsidRDefault="003523A1" w:rsidP="00903CE5">
            <w:pPr>
              <w:rPr>
                <w:sz w:val="20"/>
                <w:szCs w:val="20"/>
              </w:rPr>
            </w:pPr>
          </w:p>
        </w:tc>
      </w:tr>
      <w:tr w:rsidR="003523A1" w:rsidRPr="00182968" w:rsidTr="008E482E">
        <w:trPr>
          <w:trHeight w:val="771"/>
          <w:jc w:val="center"/>
        </w:trPr>
        <w:tc>
          <w:tcPr>
            <w:tcW w:w="777"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0650C2">
            <w:pPr>
              <w:rPr>
                <w:sz w:val="20"/>
                <w:szCs w:val="20"/>
              </w:rPr>
            </w:pPr>
            <w:r w:rsidRPr="00182968">
              <w:rPr>
                <w:sz w:val="20"/>
                <w:szCs w:val="20"/>
              </w:rPr>
              <w:t>E2</w:t>
            </w:r>
          </w:p>
        </w:tc>
        <w:tc>
          <w:tcPr>
            <w:tcW w:w="2127"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ind w:left="72"/>
              <w:rPr>
                <w:sz w:val="20"/>
                <w:szCs w:val="20"/>
              </w:rPr>
            </w:pPr>
            <w:r w:rsidRPr="00182968">
              <w:rPr>
                <w:sz w:val="20"/>
                <w:szCs w:val="20"/>
              </w:rPr>
              <w:t>Progress the upgrade of key road projects and improve the overall road network to ensure that</w:t>
            </w:r>
            <w:r w:rsidR="00236F4A" w:rsidRPr="00182968">
              <w:rPr>
                <w:sz w:val="20"/>
                <w:szCs w:val="20"/>
              </w:rPr>
              <w:t>,</w:t>
            </w:r>
            <w:r w:rsidRPr="00182968">
              <w:rPr>
                <w:sz w:val="20"/>
                <w:szCs w:val="20"/>
              </w:rPr>
              <w:t xml:space="preserve"> by March 2015</w:t>
            </w:r>
            <w:r w:rsidR="00236F4A" w:rsidRPr="00182968">
              <w:rPr>
                <w:sz w:val="20"/>
                <w:szCs w:val="20"/>
              </w:rPr>
              <w:t>,</w:t>
            </w:r>
            <w:r w:rsidRPr="00182968">
              <w:rPr>
                <w:sz w:val="20"/>
                <w:szCs w:val="20"/>
              </w:rPr>
              <w:t xml:space="preserve"> journey times on key transport corridors are reduced by 2.5%.</w:t>
            </w:r>
          </w:p>
          <w:p w:rsidR="003523A1" w:rsidRPr="00182968" w:rsidRDefault="003523A1" w:rsidP="00CE68D6">
            <w:pPr>
              <w:rPr>
                <w:sz w:val="20"/>
                <w:szCs w:val="20"/>
              </w:rPr>
            </w:pPr>
          </w:p>
        </w:tc>
        <w:tc>
          <w:tcPr>
            <w:tcW w:w="2126" w:type="dxa"/>
            <w:vMerge/>
            <w:tcBorders>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March 2015</w:t>
            </w:r>
          </w:p>
          <w:p w:rsidR="003523A1" w:rsidRPr="00182968" w:rsidRDefault="003523A1" w:rsidP="00903CE5">
            <w:pPr>
              <w:rPr>
                <w:sz w:val="20"/>
                <w:szCs w:val="20"/>
              </w:rPr>
            </w:pPr>
          </w:p>
        </w:tc>
      </w:tr>
      <w:tr w:rsidR="003523A1" w:rsidRPr="00182968" w:rsidTr="008E482E">
        <w:trPr>
          <w:trHeight w:val="588"/>
          <w:jc w:val="center"/>
        </w:trPr>
        <w:tc>
          <w:tcPr>
            <w:tcW w:w="777"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0650C2">
            <w:pPr>
              <w:rPr>
                <w:sz w:val="20"/>
                <w:szCs w:val="20"/>
              </w:rPr>
            </w:pPr>
            <w:r w:rsidRPr="00182968">
              <w:rPr>
                <w:sz w:val="20"/>
                <w:szCs w:val="20"/>
              </w:rPr>
              <w:t>E3</w:t>
            </w:r>
          </w:p>
        </w:tc>
        <w:tc>
          <w:tcPr>
            <w:tcW w:w="2127" w:type="dxa"/>
            <w:vMerge/>
            <w:tcBorders>
              <w:top w:val="single" w:sz="4" w:space="0" w:color="auto"/>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CE68D6">
            <w:pPr>
              <w:ind w:left="72"/>
              <w:rPr>
                <w:sz w:val="20"/>
                <w:szCs w:val="20"/>
              </w:rPr>
            </w:pPr>
            <w:r w:rsidRPr="00182968">
              <w:rPr>
                <w:sz w:val="20"/>
                <w:szCs w:val="20"/>
              </w:rPr>
              <w:t>Substantially complete phase 2 of the upgrade to the Coleraine to Derry/Londonderry railway line.</w:t>
            </w:r>
          </w:p>
        </w:tc>
        <w:tc>
          <w:tcPr>
            <w:tcW w:w="2126" w:type="dxa"/>
            <w:vMerge/>
            <w:tcBorders>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CE68D6">
            <w:pPr>
              <w:rPr>
                <w:sz w:val="20"/>
                <w:szCs w:val="20"/>
              </w:rPr>
            </w:pPr>
            <w:r w:rsidRPr="00182968">
              <w:rPr>
                <w:sz w:val="20"/>
                <w:szCs w:val="20"/>
              </w:rPr>
              <w:t>March 2015</w:t>
            </w:r>
          </w:p>
          <w:p w:rsidR="003523A1" w:rsidRPr="00182968" w:rsidRDefault="003523A1" w:rsidP="00903CE5">
            <w:pPr>
              <w:rPr>
                <w:sz w:val="20"/>
                <w:szCs w:val="20"/>
              </w:rPr>
            </w:pPr>
          </w:p>
        </w:tc>
      </w:tr>
      <w:tr w:rsidR="003523A1" w:rsidRPr="00182968" w:rsidTr="008E482E">
        <w:trPr>
          <w:trHeight w:val="725"/>
          <w:jc w:val="center"/>
        </w:trPr>
        <w:tc>
          <w:tcPr>
            <w:tcW w:w="777"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CE68D6">
            <w:pPr>
              <w:rPr>
                <w:sz w:val="20"/>
                <w:szCs w:val="20"/>
              </w:rPr>
            </w:pPr>
            <w:r w:rsidRPr="00182968">
              <w:rPr>
                <w:sz w:val="20"/>
                <w:szCs w:val="20"/>
              </w:rPr>
              <w:t>E4</w:t>
            </w:r>
          </w:p>
        </w:tc>
        <w:tc>
          <w:tcPr>
            <w:tcW w:w="2127" w:type="dxa"/>
            <w:vMerge/>
            <w:tcBorders>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ind w:left="72"/>
              <w:rPr>
                <w:sz w:val="20"/>
                <w:szCs w:val="20"/>
              </w:rPr>
            </w:pPr>
            <w:r w:rsidRPr="00182968">
              <w:rPr>
                <w:sz w:val="20"/>
                <w:szCs w:val="20"/>
              </w:rPr>
              <w:t>Maintain the road infrastructure to keep it safe, effective and reliable through sustainable maintenance regimes and the timely repair of road defects.</w:t>
            </w:r>
          </w:p>
          <w:p w:rsidR="003523A1" w:rsidRPr="00182968" w:rsidRDefault="003523A1" w:rsidP="00903CE5">
            <w:pPr>
              <w:ind w:left="72"/>
              <w:rPr>
                <w:sz w:val="20"/>
                <w:szCs w:val="20"/>
              </w:rPr>
            </w:pPr>
          </w:p>
        </w:tc>
        <w:tc>
          <w:tcPr>
            <w:tcW w:w="2126" w:type="dxa"/>
            <w:vMerge/>
            <w:tcBorders>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D17942">
            <w:pPr>
              <w:rPr>
                <w:sz w:val="20"/>
                <w:szCs w:val="20"/>
              </w:rPr>
            </w:pPr>
            <w:r w:rsidRPr="00182968">
              <w:rPr>
                <w:sz w:val="20"/>
                <w:szCs w:val="20"/>
              </w:rPr>
              <w:t>Ongoing</w:t>
            </w:r>
          </w:p>
          <w:p w:rsidR="003523A1" w:rsidRPr="00182968" w:rsidRDefault="003523A1" w:rsidP="00903CE5">
            <w:pPr>
              <w:rPr>
                <w:sz w:val="20"/>
                <w:szCs w:val="20"/>
              </w:rPr>
            </w:pPr>
          </w:p>
        </w:tc>
      </w:tr>
      <w:tr w:rsidR="003523A1" w:rsidRPr="00182968" w:rsidTr="008E482E">
        <w:trPr>
          <w:trHeight w:val="744"/>
          <w:jc w:val="center"/>
        </w:trPr>
        <w:tc>
          <w:tcPr>
            <w:tcW w:w="777"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0650C2">
            <w:pPr>
              <w:rPr>
                <w:sz w:val="20"/>
                <w:szCs w:val="20"/>
              </w:rPr>
            </w:pPr>
            <w:r w:rsidRPr="00182968">
              <w:rPr>
                <w:sz w:val="20"/>
                <w:szCs w:val="20"/>
              </w:rPr>
              <w:t>E5</w:t>
            </w:r>
          </w:p>
        </w:tc>
        <w:tc>
          <w:tcPr>
            <w:tcW w:w="2127"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ind w:left="72"/>
              <w:rPr>
                <w:sz w:val="20"/>
                <w:szCs w:val="20"/>
              </w:rPr>
            </w:pPr>
            <w:r w:rsidRPr="00182968">
              <w:rPr>
                <w:sz w:val="20"/>
                <w:szCs w:val="20"/>
              </w:rPr>
              <w:t>Ensure 65% of the motorway and trunk road network is in satisfactory structural condition.</w:t>
            </w:r>
          </w:p>
        </w:tc>
        <w:tc>
          <w:tcPr>
            <w:tcW w:w="2126"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816352" w:rsidP="00184A1B">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Ongoing</w:t>
            </w:r>
          </w:p>
        </w:tc>
      </w:tr>
      <w:tr w:rsidR="003523A1" w:rsidRPr="00182968" w:rsidTr="00671EA9">
        <w:trPr>
          <w:trHeight w:val="1984"/>
          <w:jc w:val="center"/>
        </w:trPr>
        <w:tc>
          <w:tcPr>
            <w:tcW w:w="777"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B970BD">
            <w:pPr>
              <w:rPr>
                <w:sz w:val="20"/>
                <w:szCs w:val="20"/>
              </w:rPr>
            </w:pPr>
            <w:r w:rsidRPr="00182968">
              <w:rPr>
                <w:sz w:val="20"/>
                <w:szCs w:val="20"/>
              </w:rPr>
              <w:lastRenderedPageBreak/>
              <w:t>E6</w:t>
            </w:r>
          </w:p>
        </w:tc>
        <w:tc>
          <w:tcPr>
            <w:tcW w:w="2127" w:type="dxa"/>
            <w:vMerge w:val="restart"/>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Facilitate economic growth through investment in our water and sewerage infrastructure</w:t>
            </w: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 xml:space="preserve">Maintain a high quality of drinking water and improve compliance with waste water standards by investing </w:t>
            </w:r>
            <w:r w:rsidR="002D66C2" w:rsidRPr="00182968">
              <w:rPr>
                <w:sz w:val="20"/>
                <w:szCs w:val="20"/>
              </w:rPr>
              <w:t xml:space="preserve">over </w:t>
            </w:r>
            <w:r w:rsidRPr="00182968">
              <w:rPr>
                <w:sz w:val="20"/>
                <w:szCs w:val="20"/>
              </w:rPr>
              <w:t>£600m in water and sewerage infrastructure to:</w:t>
            </w:r>
          </w:p>
          <w:p w:rsidR="003523A1" w:rsidRPr="00182968" w:rsidRDefault="003523A1" w:rsidP="00903CE5">
            <w:pPr>
              <w:numPr>
                <w:ilvl w:val="0"/>
                <w:numId w:val="13"/>
              </w:numPr>
              <w:autoSpaceDE w:val="0"/>
              <w:autoSpaceDN w:val="0"/>
              <w:adjustRightInd w:val="0"/>
              <w:ind w:left="192" w:hanging="142"/>
              <w:rPr>
                <w:sz w:val="20"/>
                <w:szCs w:val="20"/>
              </w:rPr>
            </w:pPr>
            <w:r w:rsidRPr="00182968">
              <w:rPr>
                <w:sz w:val="20"/>
                <w:szCs w:val="20"/>
                <w:lang w:eastAsia="en-GB"/>
              </w:rPr>
              <w:t>Ensure the standard of drinking water quality is maintained at 99.7% Mean Zonal Compliance in line with Water Quality Regulations (NI) 2007; and</w:t>
            </w:r>
          </w:p>
          <w:p w:rsidR="003523A1" w:rsidRPr="00182968" w:rsidRDefault="003523A1" w:rsidP="00903CE5">
            <w:pPr>
              <w:numPr>
                <w:ilvl w:val="0"/>
                <w:numId w:val="13"/>
              </w:numPr>
              <w:ind w:left="192" w:hanging="142"/>
              <w:rPr>
                <w:sz w:val="20"/>
                <w:szCs w:val="20"/>
              </w:rPr>
            </w:pPr>
            <w:r w:rsidRPr="00182968">
              <w:rPr>
                <w:sz w:val="20"/>
                <w:szCs w:val="20"/>
                <w:lang w:eastAsia="en-GB"/>
              </w:rPr>
              <w:t>Ensure that the percentage of the population equivalent served by waste water treatment works with a population equivalent greater than 250 achieving compliance with the Water (NI) Order 1999 consents is maintained at an acceptable level.</w:t>
            </w:r>
          </w:p>
        </w:tc>
        <w:tc>
          <w:tcPr>
            <w:tcW w:w="2126" w:type="dxa"/>
            <w:vMerge w:val="restart"/>
            <w:tcBorders>
              <w:top w:val="single" w:sz="4" w:space="0" w:color="auto"/>
              <w:left w:val="nil"/>
              <w:right w:val="single" w:sz="4" w:space="0" w:color="auto"/>
            </w:tcBorders>
            <w:shd w:val="clear" w:color="auto" w:fill="FFFFFF"/>
            <w:tcMar>
              <w:top w:w="57" w:type="dxa"/>
              <w:left w:w="85" w:type="dxa"/>
              <w:bottom w:w="57" w:type="dxa"/>
              <w:right w:w="85" w:type="dxa"/>
            </w:tcMar>
          </w:tcPr>
          <w:p w:rsidR="003523A1" w:rsidRPr="00182968" w:rsidRDefault="003523A1" w:rsidP="00CE68D6">
            <w:pPr>
              <w:rPr>
                <w:sz w:val="20"/>
                <w:szCs w:val="20"/>
              </w:rPr>
            </w:pPr>
            <w:r w:rsidRPr="00182968">
              <w:rPr>
                <w:sz w:val="20"/>
                <w:szCs w:val="20"/>
              </w:rPr>
              <w:t>DRD/NI Water</w:t>
            </w:r>
          </w:p>
          <w:p w:rsidR="003523A1" w:rsidRPr="00182968" w:rsidRDefault="003523A1" w:rsidP="00CE68D6">
            <w:pPr>
              <w:rPr>
                <w:sz w:val="20"/>
                <w:szCs w:val="20"/>
              </w:rPr>
            </w:pP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Ongoing</w:t>
            </w:r>
          </w:p>
          <w:p w:rsidR="003523A1" w:rsidRPr="00182968" w:rsidRDefault="003523A1" w:rsidP="00903CE5">
            <w:pPr>
              <w:rPr>
                <w:sz w:val="20"/>
                <w:szCs w:val="20"/>
              </w:rPr>
            </w:pPr>
          </w:p>
        </w:tc>
      </w:tr>
      <w:tr w:rsidR="003523A1" w:rsidRPr="00182968" w:rsidTr="008E482E">
        <w:trPr>
          <w:trHeight w:val="1013"/>
          <w:jc w:val="center"/>
        </w:trPr>
        <w:tc>
          <w:tcPr>
            <w:tcW w:w="777"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B970BD">
            <w:pPr>
              <w:rPr>
                <w:sz w:val="20"/>
                <w:szCs w:val="20"/>
              </w:rPr>
            </w:pPr>
            <w:r w:rsidRPr="00182968">
              <w:rPr>
                <w:sz w:val="20"/>
                <w:szCs w:val="20"/>
              </w:rPr>
              <w:t>E7</w:t>
            </w:r>
          </w:p>
        </w:tc>
        <w:tc>
          <w:tcPr>
            <w:tcW w:w="2127"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CE68D6">
            <w:pPr>
              <w:rPr>
                <w:sz w:val="20"/>
                <w:szCs w:val="20"/>
                <w:lang w:eastAsia="en-GB"/>
              </w:rPr>
            </w:pPr>
            <w:r w:rsidRPr="00182968">
              <w:rPr>
                <w:sz w:val="20"/>
                <w:szCs w:val="20"/>
              </w:rPr>
              <w:t>Improve our infrastructure to reduce leakage, cut unsatisfactory sewerage discharges, lower energy consumption and allow for future growth by focusing leakage detection and reduction with the aim of achieving and maintaining the level of leakage reported in ML/day.</w:t>
            </w:r>
          </w:p>
        </w:tc>
        <w:tc>
          <w:tcPr>
            <w:tcW w:w="2126"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CE68D6">
            <w:pPr>
              <w:rPr>
                <w:sz w:val="20"/>
                <w:szCs w:val="20"/>
              </w:rPr>
            </w:pPr>
          </w:p>
        </w:tc>
        <w:tc>
          <w:tcPr>
            <w:tcW w:w="1551" w:type="dxa"/>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Ongoing</w:t>
            </w:r>
          </w:p>
        </w:tc>
      </w:tr>
      <w:tr w:rsidR="003523A1" w:rsidRPr="00182968" w:rsidTr="0074265A">
        <w:trPr>
          <w:trHeight w:val="2125"/>
          <w:jc w:val="center"/>
        </w:trPr>
        <w:tc>
          <w:tcPr>
            <w:tcW w:w="777"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B970BD">
            <w:pPr>
              <w:rPr>
                <w:sz w:val="20"/>
                <w:szCs w:val="20"/>
              </w:rPr>
            </w:pPr>
            <w:r w:rsidRPr="00182968">
              <w:rPr>
                <w:sz w:val="20"/>
                <w:szCs w:val="20"/>
              </w:rPr>
              <w:t>E8</w:t>
            </w:r>
          </w:p>
        </w:tc>
        <w:tc>
          <w:tcPr>
            <w:tcW w:w="2127"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Promote the development of economic infrastructure in NI</w:t>
            </w: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 xml:space="preserve">Delivery of the 2011-15 objectives within the Strategic Energy Framework (SEF) 2010, aimed at: </w:t>
            </w:r>
          </w:p>
          <w:p w:rsidR="003523A1" w:rsidRPr="00182968" w:rsidRDefault="003523A1" w:rsidP="00903CE5">
            <w:pPr>
              <w:rPr>
                <w:sz w:val="20"/>
                <w:szCs w:val="20"/>
              </w:rPr>
            </w:pPr>
          </w:p>
          <w:p w:rsidR="003523A1" w:rsidRPr="00182968" w:rsidRDefault="003523A1" w:rsidP="00E36D40">
            <w:pPr>
              <w:numPr>
                <w:ilvl w:val="0"/>
                <w:numId w:val="15"/>
              </w:numPr>
              <w:ind w:left="192" w:hanging="192"/>
              <w:rPr>
                <w:sz w:val="20"/>
                <w:szCs w:val="20"/>
              </w:rPr>
            </w:pPr>
            <w:r w:rsidRPr="00182968">
              <w:rPr>
                <w:sz w:val="20"/>
                <w:szCs w:val="20"/>
              </w:rPr>
              <w:t xml:space="preserve">Encouraging </w:t>
            </w:r>
            <w:r w:rsidR="00F904EA" w:rsidRPr="00182968">
              <w:rPr>
                <w:sz w:val="20"/>
                <w:szCs w:val="20"/>
              </w:rPr>
              <w:t>achievement of</w:t>
            </w:r>
            <w:r w:rsidRPr="00182968">
              <w:rPr>
                <w:sz w:val="20"/>
                <w:szCs w:val="20"/>
              </w:rPr>
              <w:t xml:space="preserve"> 20% of electricity consumption from renewable sources and 4% from renewable heat by 2015</w:t>
            </w:r>
            <w:r w:rsidR="00C00C1E" w:rsidRPr="00182968">
              <w:rPr>
                <w:sz w:val="20"/>
                <w:szCs w:val="20"/>
              </w:rPr>
              <w:t>;</w:t>
            </w:r>
          </w:p>
          <w:p w:rsidR="00B855E9" w:rsidRPr="00182968" w:rsidRDefault="003523A1" w:rsidP="00B855E9">
            <w:pPr>
              <w:numPr>
                <w:ilvl w:val="0"/>
                <w:numId w:val="15"/>
              </w:numPr>
              <w:ind w:left="192" w:hanging="192"/>
              <w:rPr>
                <w:sz w:val="20"/>
                <w:szCs w:val="20"/>
              </w:rPr>
            </w:pPr>
            <w:r w:rsidRPr="00182968">
              <w:rPr>
                <w:sz w:val="20"/>
                <w:szCs w:val="20"/>
              </w:rPr>
              <w:t xml:space="preserve">Building competitive energy markets; </w:t>
            </w:r>
            <w:r w:rsidR="00B855E9" w:rsidRPr="00182968">
              <w:rPr>
                <w:sz w:val="20"/>
                <w:szCs w:val="20"/>
              </w:rPr>
              <w:t xml:space="preserve">e.g. promoting the longer term integration of the Single Electricity Market within a British Isles and European wholesale electricity market; </w:t>
            </w:r>
          </w:p>
          <w:p w:rsidR="003523A1" w:rsidRPr="00182968" w:rsidRDefault="003523A1" w:rsidP="00E36D40">
            <w:pPr>
              <w:numPr>
                <w:ilvl w:val="0"/>
                <w:numId w:val="15"/>
              </w:numPr>
              <w:ind w:left="192" w:hanging="192"/>
              <w:rPr>
                <w:sz w:val="20"/>
                <w:szCs w:val="20"/>
              </w:rPr>
            </w:pPr>
            <w:r w:rsidRPr="00182968">
              <w:rPr>
                <w:sz w:val="20"/>
                <w:szCs w:val="20"/>
              </w:rPr>
              <w:t xml:space="preserve">Ensuring security of supply; </w:t>
            </w:r>
            <w:r w:rsidR="00B855E9" w:rsidRPr="00182968">
              <w:rPr>
                <w:sz w:val="20"/>
                <w:szCs w:val="20"/>
              </w:rPr>
              <w:t xml:space="preserve">e.g. supporting the development of a range of renewable technologies to ensure the most cost-effective and reliable mix of generation which maximises </w:t>
            </w:r>
            <w:r w:rsidR="00822F04" w:rsidRPr="00182968">
              <w:rPr>
                <w:sz w:val="20"/>
                <w:szCs w:val="20"/>
              </w:rPr>
              <w:t>NI</w:t>
            </w:r>
            <w:r w:rsidR="00B855E9" w:rsidRPr="00182968">
              <w:rPr>
                <w:sz w:val="20"/>
                <w:szCs w:val="20"/>
              </w:rPr>
              <w:t>’s sustainable energy resources</w:t>
            </w:r>
            <w:r w:rsidR="00C00C1E" w:rsidRPr="00182968">
              <w:rPr>
                <w:sz w:val="20"/>
                <w:szCs w:val="20"/>
              </w:rPr>
              <w:t>;</w:t>
            </w:r>
            <w:r w:rsidR="00B855E9" w:rsidRPr="00182968">
              <w:rPr>
                <w:sz w:val="20"/>
                <w:szCs w:val="20"/>
              </w:rPr>
              <w:t xml:space="preserve"> </w:t>
            </w:r>
            <w:r w:rsidRPr="00182968">
              <w:rPr>
                <w:sz w:val="20"/>
                <w:szCs w:val="20"/>
              </w:rPr>
              <w:t>and</w:t>
            </w:r>
          </w:p>
          <w:p w:rsidR="003523A1" w:rsidRPr="00182968" w:rsidRDefault="003523A1" w:rsidP="002B267D">
            <w:pPr>
              <w:numPr>
                <w:ilvl w:val="0"/>
                <w:numId w:val="15"/>
              </w:numPr>
              <w:ind w:left="192" w:hanging="192"/>
              <w:rPr>
                <w:sz w:val="20"/>
                <w:szCs w:val="20"/>
              </w:rPr>
            </w:pPr>
            <w:r w:rsidRPr="00182968">
              <w:rPr>
                <w:sz w:val="20"/>
                <w:szCs w:val="20"/>
              </w:rPr>
              <w:t>Enhancing sustainability and development of our energy infrastructure.</w:t>
            </w:r>
            <w:r w:rsidR="00B855E9" w:rsidRPr="00182968">
              <w:rPr>
                <w:sz w:val="20"/>
                <w:szCs w:val="20"/>
              </w:rPr>
              <w:t xml:space="preserve"> e.g</w:t>
            </w:r>
            <w:r w:rsidR="002B267D" w:rsidRPr="00182968">
              <w:rPr>
                <w:sz w:val="20"/>
                <w:szCs w:val="20"/>
              </w:rPr>
              <w:t xml:space="preserve">. </w:t>
            </w:r>
            <w:r w:rsidR="00B855E9" w:rsidRPr="00182968">
              <w:rPr>
                <w:sz w:val="20"/>
                <w:szCs w:val="20"/>
              </w:rPr>
              <w:t xml:space="preserve">ensuring that support mechanisms for renewable electricity are tailored and appropriate to </w:t>
            </w:r>
            <w:r w:rsidR="00822F04" w:rsidRPr="00182968">
              <w:rPr>
                <w:sz w:val="20"/>
                <w:szCs w:val="20"/>
              </w:rPr>
              <w:t>NI</w:t>
            </w:r>
            <w:r w:rsidR="00B855E9" w:rsidRPr="00182968">
              <w:rPr>
                <w:sz w:val="20"/>
                <w:szCs w:val="20"/>
              </w:rPr>
              <w:t>’s needs, within the context of the wider wholesale electricity market</w:t>
            </w:r>
            <w:r w:rsidR="002B267D" w:rsidRPr="00182968">
              <w:rPr>
                <w:sz w:val="20"/>
                <w:szCs w:val="20"/>
              </w:rPr>
              <w:t>.</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DETI</w:t>
            </w: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March 2015</w:t>
            </w:r>
          </w:p>
        </w:tc>
      </w:tr>
      <w:tr w:rsidR="003523A1" w:rsidRPr="00182968" w:rsidTr="0074265A">
        <w:trPr>
          <w:trHeight w:val="511"/>
          <w:jc w:val="center"/>
        </w:trPr>
        <w:tc>
          <w:tcPr>
            <w:tcW w:w="777"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B970BD">
            <w:pPr>
              <w:rPr>
                <w:sz w:val="20"/>
                <w:szCs w:val="20"/>
              </w:rPr>
            </w:pPr>
            <w:r w:rsidRPr="00182968">
              <w:rPr>
                <w:sz w:val="20"/>
                <w:szCs w:val="20"/>
              </w:rPr>
              <w:t>E9</w:t>
            </w:r>
          </w:p>
        </w:tc>
        <w:tc>
          <w:tcPr>
            <w:tcW w:w="2127" w:type="dxa"/>
            <w:vMerge w:val="restart"/>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Promote the development of technology based economic infrastructure</w:t>
            </w: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D51C10">
            <w:pPr>
              <w:tabs>
                <w:tab w:val="num" w:pos="1977"/>
              </w:tabs>
              <w:spacing w:after="60"/>
              <w:jc w:val="both"/>
              <w:rPr>
                <w:sz w:val="20"/>
                <w:szCs w:val="20"/>
              </w:rPr>
            </w:pPr>
            <w:r w:rsidRPr="00182968">
              <w:rPr>
                <w:sz w:val="20"/>
                <w:szCs w:val="20"/>
              </w:rPr>
              <w:t>Ensure that all premises in NI have access to broadband services of at least 2 megabits per second (mbps).</w:t>
            </w:r>
          </w:p>
        </w:tc>
        <w:tc>
          <w:tcPr>
            <w:tcW w:w="2126" w:type="dxa"/>
            <w:vMerge w:val="restart"/>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DETI</w:t>
            </w:r>
          </w:p>
          <w:p w:rsidR="0074265A" w:rsidRPr="00182968" w:rsidRDefault="0074265A" w:rsidP="00903CE5">
            <w:pPr>
              <w:rPr>
                <w:sz w:val="20"/>
                <w:szCs w:val="20"/>
              </w:rPr>
            </w:pPr>
          </w:p>
          <w:p w:rsidR="0074265A" w:rsidRPr="00182968" w:rsidRDefault="0074265A" w:rsidP="00903CE5">
            <w:pPr>
              <w:rPr>
                <w:sz w:val="20"/>
                <w:szCs w:val="20"/>
              </w:rPr>
            </w:pPr>
          </w:p>
          <w:p w:rsidR="0074265A" w:rsidRPr="00182968" w:rsidRDefault="0074265A" w:rsidP="00903CE5">
            <w:pPr>
              <w:rPr>
                <w:sz w:val="20"/>
                <w:szCs w:val="20"/>
              </w:rPr>
            </w:pPr>
          </w:p>
          <w:p w:rsidR="0074265A" w:rsidRPr="00182968" w:rsidRDefault="0074265A" w:rsidP="00903CE5">
            <w:pPr>
              <w:rPr>
                <w:sz w:val="20"/>
                <w:szCs w:val="20"/>
              </w:rPr>
            </w:pPr>
          </w:p>
          <w:p w:rsidR="0074265A" w:rsidRPr="00182968" w:rsidRDefault="0074265A" w:rsidP="00903CE5">
            <w:pPr>
              <w:rPr>
                <w:sz w:val="20"/>
                <w:szCs w:val="20"/>
              </w:rPr>
            </w:pPr>
            <w:r w:rsidRPr="00182968">
              <w:rPr>
                <w:sz w:val="20"/>
                <w:szCs w:val="20"/>
              </w:rPr>
              <w:lastRenderedPageBreak/>
              <w:t>DETI</w:t>
            </w: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lastRenderedPageBreak/>
              <w:t>March 2015</w:t>
            </w:r>
          </w:p>
        </w:tc>
      </w:tr>
      <w:tr w:rsidR="003523A1" w:rsidRPr="00182968" w:rsidTr="0074265A">
        <w:trPr>
          <w:trHeight w:val="675"/>
          <w:jc w:val="center"/>
        </w:trPr>
        <w:tc>
          <w:tcPr>
            <w:tcW w:w="777"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B970BD">
            <w:pPr>
              <w:rPr>
                <w:sz w:val="20"/>
                <w:szCs w:val="20"/>
              </w:rPr>
            </w:pPr>
            <w:r w:rsidRPr="00182968">
              <w:rPr>
                <w:sz w:val="20"/>
                <w:szCs w:val="20"/>
              </w:rPr>
              <w:t>E10</w:t>
            </w:r>
          </w:p>
        </w:tc>
        <w:tc>
          <w:tcPr>
            <w:tcW w:w="2127"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4D7D49">
            <w:pPr>
              <w:rPr>
                <w:sz w:val="20"/>
                <w:szCs w:val="20"/>
              </w:rPr>
            </w:pPr>
            <w:r w:rsidRPr="00182968">
              <w:rPr>
                <w:sz w:val="20"/>
                <w:szCs w:val="20"/>
              </w:rPr>
              <w:t>Increase 3G mobile coverage and optimise mobile networks for delivery of superfast mobile broadband services (4G).</w:t>
            </w:r>
          </w:p>
        </w:tc>
        <w:tc>
          <w:tcPr>
            <w:tcW w:w="2126"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1551"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March 2015</w:t>
            </w:r>
          </w:p>
        </w:tc>
      </w:tr>
      <w:tr w:rsidR="003523A1" w:rsidRPr="00182968" w:rsidTr="0074265A">
        <w:trPr>
          <w:trHeight w:val="609"/>
          <w:jc w:val="center"/>
        </w:trPr>
        <w:tc>
          <w:tcPr>
            <w:tcW w:w="777"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B970BD">
            <w:pPr>
              <w:rPr>
                <w:sz w:val="20"/>
                <w:szCs w:val="20"/>
              </w:rPr>
            </w:pPr>
            <w:r w:rsidRPr="00182968">
              <w:rPr>
                <w:sz w:val="20"/>
                <w:szCs w:val="20"/>
              </w:rPr>
              <w:lastRenderedPageBreak/>
              <w:t>E11</w:t>
            </w:r>
          </w:p>
        </w:tc>
        <w:tc>
          <w:tcPr>
            <w:tcW w:w="2127"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Increase access to high-speed telecoms services by delivering 200 additional multifunctional fibre access points.</w:t>
            </w:r>
          </w:p>
        </w:tc>
        <w:tc>
          <w:tcPr>
            <w:tcW w:w="2126"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1551"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March 2015</w:t>
            </w:r>
          </w:p>
        </w:tc>
      </w:tr>
      <w:tr w:rsidR="003523A1" w:rsidRPr="00182968" w:rsidTr="0074265A">
        <w:trPr>
          <w:trHeight w:val="1710"/>
          <w:jc w:val="center"/>
        </w:trPr>
        <w:tc>
          <w:tcPr>
            <w:tcW w:w="777"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B970BD">
            <w:pPr>
              <w:rPr>
                <w:sz w:val="20"/>
                <w:szCs w:val="20"/>
              </w:rPr>
            </w:pPr>
            <w:r w:rsidRPr="00182968">
              <w:rPr>
                <w:sz w:val="20"/>
                <w:szCs w:val="20"/>
              </w:rPr>
              <w:lastRenderedPageBreak/>
              <w:t>E12</w:t>
            </w:r>
          </w:p>
        </w:tc>
        <w:tc>
          <w:tcPr>
            <w:tcW w:w="2127" w:type="dxa"/>
            <w:tcBorders>
              <w:left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Promote the development of tourism infrastructure.</w:t>
            </w: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D08F9">
            <w:pPr>
              <w:rPr>
                <w:sz w:val="20"/>
                <w:szCs w:val="20"/>
              </w:rPr>
            </w:pPr>
            <w:r w:rsidRPr="00182968">
              <w:rPr>
                <w:sz w:val="20"/>
                <w:szCs w:val="20"/>
              </w:rPr>
              <w:t xml:space="preserve">Complete the tourism signature projects and continue </w:t>
            </w:r>
            <w:r w:rsidR="00886FB8" w:rsidRPr="00182968">
              <w:rPr>
                <w:sz w:val="20"/>
                <w:szCs w:val="20"/>
              </w:rPr>
              <w:t xml:space="preserve">to </w:t>
            </w:r>
            <w:r w:rsidRPr="00182968">
              <w:rPr>
                <w:sz w:val="20"/>
                <w:szCs w:val="20"/>
              </w:rPr>
              <w:t>invest in relevant</w:t>
            </w:r>
            <w:r w:rsidR="00886FB8" w:rsidRPr="00182968">
              <w:rPr>
                <w:sz w:val="20"/>
                <w:szCs w:val="20"/>
              </w:rPr>
              <w:t xml:space="preserve"> </w:t>
            </w:r>
            <w:r w:rsidRPr="00182968">
              <w:rPr>
                <w:sz w:val="20"/>
                <w:szCs w:val="20"/>
              </w:rPr>
              <w:t>tourism products:</w:t>
            </w:r>
          </w:p>
          <w:p w:rsidR="003523A1" w:rsidRPr="00182968" w:rsidRDefault="003523A1" w:rsidP="009D08F9">
            <w:pPr>
              <w:pStyle w:val="ListParagraph"/>
              <w:numPr>
                <w:ilvl w:val="0"/>
                <w:numId w:val="24"/>
              </w:numPr>
              <w:ind w:left="219" w:hanging="219"/>
              <w:rPr>
                <w:sz w:val="20"/>
                <w:szCs w:val="20"/>
              </w:rPr>
            </w:pPr>
            <w:r w:rsidRPr="00182968">
              <w:rPr>
                <w:sz w:val="20"/>
                <w:szCs w:val="20"/>
              </w:rPr>
              <w:t>Opening of Titanic Belfast;</w:t>
            </w:r>
          </w:p>
          <w:p w:rsidR="003523A1" w:rsidRPr="00182968" w:rsidRDefault="003523A1" w:rsidP="003E4580">
            <w:pPr>
              <w:pStyle w:val="ListParagraph"/>
              <w:ind w:left="219"/>
              <w:rPr>
                <w:sz w:val="20"/>
                <w:szCs w:val="20"/>
              </w:rPr>
            </w:pPr>
          </w:p>
          <w:p w:rsidR="003523A1" w:rsidRPr="00182968" w:rsidRDefault="003523A1" w:rsidP="009D08F9">
            <w:pPr>
              <w:pStyle w:val="ListParagraph"/>
              <w:numPr>
                <w:ilvl w:val="0"/>
                <w:numId w:val="24"/>
              </w:numPr>
              <w:ind w:left="219" w:hanging="219"/>
              <w:rPr>
                <w:sz w:val="20"/>
                <w:szCs w:val="20"/>
              </w:rPr>
            </w:pPr>
            <w:r w:rsidRPr="00182968">
              <w:rPr>
                <w:sz w:val="20"/>
                <w:szCs w:val="20"/>
              </w:rPr>
              <w:t>Opening of Giant’s Causeway Visitor Experience;</w:t>
            </w:r>
          </w:p>
          <w:p w:rsidR="003523A1" w:rsidRPr="00182968" w:rsidRDefault="003523A1" w:rsidP="003E4580">
            <w:pPr>
              <w:pStyle w:val="ListParagraph"/>
              <w:ind w:left="0"/>
              <w:rPr>
                <w:sz w:val="20"/>
                <w:szCs w:val="20"/>
              </w:rPr>
            </w:pPr>
          </w:p>
          <w:p w:rsidR="003523A1" w:rsidRPr="00182968" w:rsidRDefault="003523A1" w:rsidP="009D08F9">
            <w:pPr>
              <w:pStyle w:val="ListParagraph"/>
              <w:numPr>
                <w:ilvl w:val="0"/>
                <w:numId w:val="24"/>
              </w:numPr>
              <w:ind w:left="219" w:hanging="219"/>
              <w:rPr>
                <w:sz w:val="20"/>
                <w:szCs w:val="20"/>
              </w:rPr>
            </w:pPr>
            <w:r w:rsidRPr="00182968">
              <w:rPr>
                <w:sz w:val="20"/>
                <w:szCs w:val="20"/>
              </w:rPr>
              <w:t>Walled City Built Heritage Programme; and</w:t>
            </w:r>
          </w:p>
          <w:p w:rsidR="003523A1" w:rsidRPr="00182968" w:rsidRDefault="003523A1" w:rsidP="003E4580">
            <w:pPr>
              <w:pStyle w:val="ListParagraph"/>
              <w:ind w:left="0"/>
              <w:rPr>
                <w:sz w:val="20"/>
                <w:szCs w:val="20"/>
              </w:rPr>
            </w:pPr>
          </w:p>
          <w:p w:rsidR="003523A1" w:rsidRPr="00182968" w:rsidRDefault="003523A1" w:rsidP="0074265A">
            <w:pPr>
              <w:pStyle w:val="ListParagraph"/>
              <w:numPr>
                <w:ilvl w:val="0"/>
                <w:numId w:val="24"/>
              </w:numPr>
              <w:ind w:left="219" w:hanging="219"/>
              <w:rPr>
                <w:sz w:val="20"/>
                <w:szCs w:val="20"/>
              </w:rPr>
            </w:pPr>
            <w:r w:rsidRPr="00182968">
              <w:rPr>
                <w:sz w:val="20"/>
                <w:szCs w:val="20"/>
              </w:rPr>
              <w:t>Mourne Mountain Bike Project.</w:t>
            </w:r>
          </w:p>
        </w:tc>
        <w:tc>
          <w:tcPr>
            <w:tcW w:w="2126" w:type="dxa"/>
            <w:tcBorders>
              <w:top w:val="single" w:sz="4" w:space="0" w:color="auto"/>
              <w:left w:val="nil"/>
              <w:right w:val="single" w:sz="4" w:space="0" w:color="auto"/>
            </w:tcBorders>
            <w:shd w:val="clear" w:color="auto" w:fill="FFFFFF"/>
            <w:tcMar>
              <w:top w:w="57" w:type="dxa"/>
              <w:left w:w="85" w:type="dxa"/>
              <w:bottom w:w="57" w:type="dxa"/>
              <w:right w:w="85" w:type="dxa"/>
            </w:tcMar>
          </w:tcPr>
          <w:p w:rsidR="003523A1" w:rsidRPr="00182968" w:rsidRDefault="003523A1" w:rsidP="00D51C10">
            <w:pPr>
              <w:rPr>
                <w:sz w:val="20"/>
                <w:szCs w:val="20"/>
              </w:rPr>
            </w:pPr>
            <w:r w:rsidRPr="00182968">
              <w:rPr>
                <w:sz w:val="20"/>
                <w:szCs w:val="20"/>
              </w:rPr>
              <w:t>DETI/NITB</w:t>
            </w:r>
          </w:p>
        </w:tc>
        <w:tc>
          <w:tcPr>
            <w:tcW w:w="1551"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December 2013</w:t>
            </w:r>
          </w:p>
        </w:tc>
      </w:tr>
      <w:tr w:rsidR="002531EE" w:rsidRPr="00182968" w:rsidTr="0074265A">
        <w:trPr>
          <w:trHeight w:val="575"/>
          <w:jc w:val="center"/>
        </w:trPr>
        <w:tc>
          <w:tcPr>
            <w:tcW w:w="777"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2531EE" w:rsidRPr="00182968" w:rsidRDefault="002531EE" w:rsidP="00B970BD">
            <w:pPr>
              <w:rPr>
                <w:sz w:val="20"/>
                <w:szCs w:val="20"/>
              </w:rPr>
            </w:pPr>
            <w:r w:rsidRPr="00182968">
              <w:rPr>
                <w:sz w:val="20"/>
                <w:szCs w:val="20"/>
              </w:rPr>
              <w:t>E13</w:t>
            </w:r>
          </w:p>
        </w:tc>
        <w:tc>
          <w:tcPr>
            <w:tcW w:w="2127" w:type="dxa"/>
            <w:tcBorders>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2531EE" w:rsidRPr="00182968" w:rsidRDefault="002531EE" w:rsidP="00903CE5">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2531EE" w:rsidRPr="00182968" w:rsidRDefault="002531EE" w:rsidP="009D08F9">
            <w:pPr>
              <w:rPr>
                <w:sz w:val="20"/>
                <w:szCs w:val="20"/>
              </w:rPr>
            </w:pPr>
            <w:r w:rsidRPr="00182968">
              <w:rPr>
                <w:sz w:val="20"/>
                <w:szCs w:val="20"/>
              </w:rPr>
              <w:t>Improve the quality of our tourism offering through the delivery of the Tourism Development Scheme</w:t>
            </w:r>
            <w:r w:rsidR="00C2235F" w:rsidRPr="00182968">
              <w:rPr>
                <w:sz w:val="20"/>
                <w:szCs w:val="20"/>
              </w:rPr>
              <w:t>.</w:t>
            </w:r>
          </w:p>
        </w:tc>
        <w:tc>
          <w:tcPr>
            <w:tcW w:w="212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2531EE" w:rsidRPr="00182968" w:rsidRDefault="002531EE" w:rsidP="00D51C10">
            <w:pPr>
              <w:rPr>
                <w:sz w:val="20"/>
                <w:szCs w:val="20"/>
              </w:rPr>
            </w:pPr>
          </w:p>
        </w:tc>
        <w:tc>
          <w:tcPr>
            <w:tcW w:w="1551"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2531EE" w:rsidRPr="00182968" w:rsidRDefault="00C2235F" w:rsidP="00903CE5">
            <w:pPr>
              <w:rPr>
                <w:sz w:val="20"/>
                <w:szCs w:val="20"/>
              </w:rPr>
            </w:pPr>
            <w:r w:rsidRPr="00182968">
              <w:rPr>
                <w:sz w:val="20"/>
                <w:szCs w:val="20"/>
              </w:rPr>
              <w:t>March 2015</w:t>
            </w:r>
          </w:p>
        </w:tc>
      </w:tr>
      <w:tr w:rsidR="003523A1" w:rsidRPr="00182968" w:rsidTr="008E482E">
        <w:trPr>
          <w:trHeight w:val="4110"/>
          <w:jc w:val="center"/>
        </w:trPr>
        <w:tc>
          <w:tcPr>
            <w:tcW w:w="77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B970BD">
            <w:pPr>
              <w:rPr>
                <w:sz w:val="20"/>
                <w:szCs w:val="20"/>
              </w:rPr>
            </w:pPr>
            <w:r w:rsidRPr="00182968">
              <w:rPr>
                <w:sz w:val="20"/>
                <w:szCs w:val="20"/>
              </w:rPr>
              <w:t>E1</w:t>
            </w:r>
            <w:r w:rsidR="00C2235F" w:rsidRPr="00182968">
              <w:rPr>
                <w:sz w:val="20"/>
                <w:szCs w:val="20"/>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Create urban centres which are sustainable, welcoming and accessible to all</w:t>
            </w:r>
          </w:p>
          <w:p w:rsidR="003523A1" w:rsidRPr="00182968" w:rsidRDefault="003523A1" w:rsidP="004F0DBF">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D51C10">
            <w:pPr>
              <w:rPr>
                <w:sz w:val="20"/>
                <w:szCs w:val="20"/>
              </w:rPr>
            </w:pPr>
            <w:r w:rsidRPr="00182968">
              <w:rPr>
                <w:sz w:val="20"/>
                <w:szCs w:val="20"/>
              </w:rPr>
              <w:t>Develop a holistic approach to urban planning which fosters vitality, viability and excellence in urban design, making our towns and cities better places to live, work and invest by:</w:t>
            </w:r>
          </w:p>
          <w:p w:rsidR="003523A1" w:rsidRPr="00182968" w:rsidRDefault="00EF4A8C" w:rsidP="00D51C10">
            <w:pPr>
              <w:pStyle w:val="ListParagraph"/>
              <w:numPr>
                <w:ilvl w:val="0"/>
                <w:numId w:val="16"/>
              </w:numPr>
              <w:ind w:left="213" w:hanging="142"/>
              <w:rPr>
                <w:sz w:val="20"/>
                <w:szCs w:val="20"/>
              </w:rPr>
            </w:pPr>
            <w:r w:rsidRPr="00182968">
              <w:rPr>
                <w:sz w:val="20"/>
                <w:szCs w:val="20"/>
              </w:rPr>
              <w:t xml:space="preserve">Having </w:t>
            </w:r>
            <w:r w:rsidR="003523A1" w:rsidRPr="00182968">
              <w:rPr>
                <w:sz w:val="20"/>
                <w:szCs w:val="20"/>
              </w:rPr>
              <w:t xml:space="preserve">locally-agreed and up to date Masterplans for each city and </w:t>
            </w:r>
            <w:r w:rsidRPr="00182968">
              <w:rPr>
                <w:sz w:val="20"/>
                <w:szCs w:val="20"/>
              </w:rPr>
              <w:t xml:space="preserve">large and medium sized </w:t>
            </w:r>
            <w:r w:rsidR="003523A1" w:rsidRPr="00182968">
              <w:rPr>
                <w:sz w:val="20"/>
                <w:szCs w:val="20"/>
              </w:rPr>
              <w:t>town in NI;</w:t>
            </w:r>
          </w:p>
          <w:p w:rsidR="003523A1" w:rsidRPr="00182968" w:rsidRDefault="003523A1" w:rsidP="003E4580">
            <w:pPr>
              <w:pStyle w:val="ListParagraph"/>
              <w:ind w:left="213"/>
              <w:rPr>
                <w:sz w:val="20"/>
                <w:szCs w:val="20"/>
              </w:rPr>
            </w:pPr>
          </w:p>
          <w:p w:rsidR="003523A1" w:rsidRPr="00182968" w:rsidRDefault="003523A1" w:rsidP="00B246FB">
            <w:pPr>
              <w:pStyle w:val="ListParagraph"/>
              <w:numPr>
                <w:ilvl w:val="0"/>
                <w:numId w:val="16"/>
              </w:numPr>
              <w:ind w:left="213" w:hanging="142"/>
              <w:rPr>
                <w:sz w:val="20"/>
                <w:szCs w:val="20"/>
              </w:rPr>
            </w:pPr>
            <w:r w:rsidRPr="00182968">
              <w:rPr>
                <w:sz w:val="20"/>
                <w:szCs w:val="20"/>
              </w:rPr>
              <w:t>Creating Comprehensive Development (CD) opportunities and bring</w:t>
            </w:r>
            <w:r w:rsidR="00EF4A8C" w:rsidRPr="00182968">
              <w:rPr>
                <w:sz w:val="20"/>
                <w:szCs w:val="20"/>
              </w:rPr>
              <w:t>ing</w:t>
            </w:r>
            <w:r w:rsidRPr="00182968">
              <w:rPr>
                <w:sz w:val="20"/>
                <w:szCs w:val="20"/>
              </w:rPr>
              <w:t xml:space="preserve"> at least 18 CD opportunities to the market for consideration by </w:t>
            </w:r>
            <w:r w:rsidR="00877AAA" w:rsidRPr="00182968">
              <w:rPr>
                <w:sz w:val="20"/>
                <w:szCs w:val="20"/>
              </w:rPr>
              <w:t xml:space="preserve">March </w:t>
            </w:r>
            <w:r w:rsidRPr="00182968">
              <w:rPr>
                <w:sz w:val="20"/>
                <w:szCs w:val="20"/>
              </w:rPr>
              <w:t>2015;</w:t>
            </w:r>
          </w:p>
          <w:p w:rsidR="003523A1" w:rsidRPr="00182968" w:rsidRDefault="003523A1" w:rsidP="003E4580">
            <w:pPr>
              <w:pStyle w:val="ListParagraph"/>
              <w:rPr>
                <w:sz w:val="20"/>
                <w:szCs w:val="20"/>
              </w:rPr>
            </w:pPr>
          </w:p>
          <w:p w:rsidR="003523A1" w:rsidRPr="00182968" w:rsidRDefault="003523A1" w:rsidP="009E1CFD">
            <w:pPr>
              <w:pStyle w:val="ListParagraph"/>
              <w:numPr>
                <w:ilvl w:val="0"/>
                <w:numId w:val="16"/>
              </w:numPr>
              <w:ind w:left="213" w:hanging="142"/>
              <w:rPr>
                <w:sz w:val="20"/>
                <w:szCs w:val="20"/>
              </w:rPr>
            </w:pPr>
            <w:r w:rsidRPr="00182968">
              <w:rPr>
                <w:sz w:val="20"/>
                <w:szCs w:val="20"/>
              </w:rPr>
              <w:t>Investing in the public realm of NI’s towns and cities to deliver 48 Public Realm schemes by March 2015;</w:t>
            </w:r>
          </w:p>
          <w:p w:rsidR="003523A1" w:rsidRPr="00182968" w:rsidRDefault="003523A1" w:rsidP="003E4580">
            <w:pPr>
              <w:pStyle w:val="ListParagraph"/>
              <w:ind w:left="0"/>
              <w:rPr>
                <w:sz w:val="20"/>
                <w:szCs w:val="20"/>
              </w:rPr>
            </w:pPr>
          </w:p>
          <w:p w:rsidR="003523A1" w:rsidRPr="00182968" w:rsidRDefault="009846E8" w:rsidP="00D51C10">
            <w:pPr>
              <w:pStyle w:val="ListParagraph"/>
              <w:numPr>
                <w:ilvl w:val="0"/>
                <w:numId w:val="16"/>
              </w:numPr>
              <w:ind w:left="213" w:hanging="142"/>
              <w:rPr>
                <w:sz w:val="20"/>
                <w:szCs w:val="20"/>
              </w:rPr>
            </w:pPr>
            <w:r w:rsidRPr="00182968">
              <w:rPr>
                <w:sz w:val="20"/>
                <w:szCs w:val="20"/>
              </w:rPr>
              <w:t xml:space="preserve">Levering in an average of £3 of private investment for every £1 of public expenditure in </w:t>
            </w:r>
            <w:r w:rsidR="003523A1" w:rsidRPr="00182968">
              <w:rPr>
                <w:sz w:val="20"/>
                <w:szCs w:val="20"/>
              </w:rPr>
              <w:t>Urban Development Grant scheme</w:t>
            </w:r>
            <w:r w:rsidR="00581D75" w:rsidRPr="00182968">
              <w:rPr>
                <w:sz w:val="20"/>
                <w:szCs w:val="20"/>
              </w:rPr>
              <w:t xml:space="preserve">; </w:t>
            </w:r>
            <w:r w:rsidR="003523A1" w:rsidRPr="00182968">
              <w:rPr>
                <w:sz w:val="20"/>
                <w:szCs w:val="20"/>
              </w:rPr>
              <w:t>and</w:t>
            </w:r>
          </w:p>
          <w:p w:rsidR="003523A1" w:rsidRPr="00182968" w:rsidRDefault="003523A1" w:rsidP="00D51C10">
            <w:pPr>
              <w:pStyle w:val="ListParagraph"/>
              <w:ind w:left="213"/>
              <w:rPr>
                <w:sz w:val="20"/>
                <w:szCs w:val="20"/>
              </w:rPr>
            </w:pPr>
          </w:p>
          <w:p w:rsidR="003523A1" w:rsidRPr="00182968" w:rsidRDefault="003523A1" w:rsidP="00581D75">
            <w:pPr>
              <w:pStyle w:val="ListParagraph"/>
              <w:numPr>
                <w:ilvl w:val="0"/>
                <w:numId w:val="16"/>
              </w:numPr>
              <w:ind w:left="213" w:hanging="142"/>
              <w:rPr>
                <w:sz w:val="20"/>
                <w:szCs w:val="20"/>
              </w:rPr>
            </w:pPr>
            <w:r w:rsidRPr="00182968">
              <w:rPr>
                <w:sz w:val="20"/>
                <w:szCs w:val="20"/>
              </w:rPr>
              <w:t>Bringing forward legislation to support the creation of Business Improvement Districts</w:t>
            </w:r>
            <w:r w:rsidR="00A44860" w:rsidRPr="00182968">
              <w:rPr>
                <w:sz w:val="20"/>
                <w:szCs w:val="20"/>
              </w:rPr>
              <w:t>,</w:t>
            </w:r>
            <w:r w:rsidRPr="00182968">
              <w:rPr>
                <w:sz w:val="20"/>
                <w:szCs w:val="20"/>
              </w:rPr>
              <w:t xml:space="preserve"> to have primary legislation in place by 2012.</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B422BA" w:rsidRPr="00182968" w:rsidRDefault="003523A1" w:rsidP="00F46215">
            <w:pPr>
              <w:rPr>
                <w:sz w:val="20"/>
                <w:szCs w:val="20"/>
              </w:rPr>
            </w:pPr>
            <w:r w:rsidRPr="00182968">
              <w:rPr>
                <w:sz w:val="20"/>
                <w:szCs w:val="20"/>
              </w:rPr>
              <w:t>DSD</w:t>
            </w: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B422BA" w:rsidRPr="00182968" w:rsidRDefault="003523A1" w:rsidP="00903CE5">
            <w:pPr>
              <w:rPr>
                <w:sz w:val="20"/>
                <w:szCs w:val="20"/>
              </w:rPr>
            </w:pPr>
            <w:r w:rsidRPr="00182968">
              <w:rPr>
                <w:sz w:val="20"/>
                <w:szCs w:val="20"/>
              </w:rPr>
              <w:t>By March 2015</w:t>
            </w:r>
          </w:p>
          <w:p w:rsidR="003523A1" w:rsidRPr="00182968" w:rsidRDefault="003523A1" w:rsidP="00903CE5">
            <w:pPr>
              <w:rPr>
                <w:sz w:val="20"/>
                <w:szCs w:val="20"/>
              </w:rPr>
            </w:pPr>
          </w:p>
        </w:tc>
      </w:tr>
      <w:tr w:rsidR="003523A1" w:rsidRPr="00182968" w:rsidTr="008E482E">
        <w:trPr>
          <w:trHeight w:val="553"/>
          <w:jc w:val="center"/>
        </w:trPr>
        <w:tc>
          <w:tcPr>
            <w:tcW w:w="77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C2235F" w:rsidP="00B970BD">
            <w:pPr>
              <w:rPr>
                <w:sz w:val="20"/>
                <w:szCs w:val="20"/>
              </w:rPr>
            </w:pPr>
            <w:r w:rsidRPr="00182968">
              <w:rPr>
                <w:sz w:val="20"/>
                <w:szCs w:val="20"/>
              </w:rPr>
              <w:lastRenderedPageBreak/>
              <w:t>E15</w:t>
            </w:r>
          </w:p>
        </w:tc>
        <w:tc>
          <w:tcPr>
            <w:tcW w:w="2127" w:type="dxa"/>
            <w:vMerge w:val="restart"/>
            <w:tcBorders>
              <w:top w:val="single" w:sz="4" w:space="0" w:color="auto"/>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Modernise the Planning System</w:t>
            </w: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003752">
            <w:pPr>
              <w:jc w:val="both"/>
              <w:rPr>
                <w:sz w:val="20"/>
                <w:szCs w:val="20"/>
              </w:rPr>
            </w:pPr>
            <w:r w:rsidRPr="00182968">
              <w:rPr>
                <w:sz w:val="20"/>
                <w:szCs w:val="20"/>
              </w:rPr>
              <w:t xml:space="preserve">Legislate to </w:t>
            </w:r>
            <w:r w:rsidR="00B422BA" w:rsidRPr="00182968">
              <w:rPr>
                <w:sz w:val="20"/>
                <w:szCs w:val="20"/>
              </w:rPr>
              <w:t xml:space="preserve">reform and </w:t>
            </w:r>
            <w:r w:rsidRPr="00182968">
              <w:rPr>
                <w:sz w:val="20"/>
                <w:szCs w:val="20"/>
              </w:rPr>
              <w:t xml:space="preserve">modernise the </w:t>
            </w:r>
            <w:r w:rsidR="00B422BA" w:rsidRPr="00182968">
              <w:rPr>
                <w:sz w:val="20"/>
                <w:szCs w:val="20"/>
              </w:rPr>
              <w:t>p</w:t>
            </w:r>
            <w:r w:rsidR="00003752" w:rsidRPr="00182968">
              <w:rPr>
                <w:sz w:val="20"/>
                <w:szCs w:val="20"/>
              </w:rPr>
              <w:t xml:space="preserve">lanning system so that it supports the future economic development needs of NI.  This will result </w:t>
            </w:r>
            <w:r w:rsidRPr="00182968">
              <w:rPr>
                <w:sz w:val="20"/>
                <w:szCs w:val="20"/>
              </w:rPr>
              <w:t>in faster decisions on planning applications, faster and fairer appeals, stronger and simpler enforcement and a new duty to further sustainable development and well being.</w:t>
            </w:r>
          </w:p>
        </w:tc>
        <w:tc>
          <w:tcPr>
            <w:tcW w:w="2126" w:type="dxa"/>
            <w:vMerge w:val="restart"/>
            <w:tcBorders>
              <w:top w:val="single" w:sz="4" w:space="0" w:color="auto"/>
              <w:left w:val="nil"/>
              <w:right w:val="single" w:sz="4" w:space="0" w:color="auto"/>
            </w:tcBorders>
            <w:shd w:val="clear" w:color="auto" w:fill="FFFFFF"/>
            <w:tcMar>
              <w:top w:w="57" w:type="dxa"/>
              <w:left w:w="85" w:type="dxa"/>
              <w:bottom w:w="57" w:type="dxa"/>
              <w:right w:w="85" w:type="dxa"/>
            </w:tcMar>
          </w:tcPr>
          <w:p w:rsidR="003523A1" w:rsidRPr="00182968" w:rsidRDefault="003523A1" w:rsidP="00437E5B">
            <w:pPr>
              <w:rPr>
                <w:sz w:val="20"/>
                <w:szCs w:val="20"/>
              </w:rPr>
            </w:pPr>
            <w:r w:rsidRPr="00182968">
              <w:rPr>
                <w:sz w:val="20"/>
                <w:szCs w:val="20"/>
              </w:rPr>
              <w:t>DOE</w:t>
            </w: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4A1015" w:rsidP="00184A1B">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2013</w:t>
            </w:r>
          </w:p>
        </w:tc>
      </w:tr>
      <w:tr w:rsidR="003523A1" w:rsidRPr="00182968" w:rsidTr="008E482E">
        <w:trPr>
          <w:trHeight w:val="553"/>
          <w:jc w:val="center"/>
        </w:trPr>
        <w:tc>
          <w:tcPr>
            <w:tcW w:w="77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C2235F" w:rsidP="00B970BD">
            <w:pPr>
              <w:rPr>
                <w:sz w:val="20"/>
                <w:szCs w:val="20"/>
              </w:rPr>
            </w:pPr>
            <w:r w:rsidRPr="00182968">
              <w:rPr>
                <w:sz w:val="20"/>
                <w:szCs w:val="20"/>
              </w:rPr>
              <w:t>E16</w:t>
            </w:r>
          </w:p>
        </w:tc>
        <w:tc>
          <w:tcPr>
            <w:tcW w:w="2127" w:type="dxa"/>
            <w:vMerge/>
            <w:tcBorders>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4A1015">
            <w:pPr>
              <w:jc w:val="both"/>
              <w:rPr>
                <w:sz w:val="20"/>
                <w:szCs w:val="20"/>
              </w:rPr>
            </w:pPr>
            <w:r w:rsidRPr="00182968">
              <w:rPr>
                <w:sz w:val="20"/>
                <w:szCs w:val="20"/>
              </w:rPr>
              <w:t>Devolve to councils</w:t>
            </w:r>
            <w:r w:rsidR="00FF5E4A" w:rsidRPr="00182968">
              <w:rPr>
                <w:sz w:val="20"/>
                <w:szCs w:val="20"/>
              </w:rPr>
              <w:t>,</w:t>
            </w:r>
            <w:r w:rsidRPr="00182968">
              <w:rPr>
                <w:sz w:val="20"/>
                <w:szCs w:val="20"/>
              </w:rPr>
              <w:t xml:space="preserve"> responsibility for creating spatial Local Development Plans</w:t>
            </w:r>
            <w:r w:rsidR="00581D75" w:rsidRPr="00182968">
              <w:rPr>
                <w:sz w:val="20"/>
                <w:szCs w:val="20"/>
              </w:rPr>
              <w:t xml:space="preserve"> for managing</w:t>
            </w:r>
            <w:r w:rsidRPr="00182968">
              <w:rPr>
                <w:sz w:val="20"/>
                <w:szCs w:val="20"/>
              </w:rPr>
              <w:t xml:space="preserve"> most development within their areas</w:t>
            </w:r>
            <w:r w:rsidR="004A1015" w:rsidRPr="00182968">
              <w:rPr>
                <w:sz w:val="20"/>
                <w:szCs w:val="20"/>
              </w:rPr>
              <w:t xml:space="preserve"> and for enforcing planning decisions</w:t>
            </w:r>
            <w:r w:rsidRPr="00182968">
              <w:rPr>
                <w:sz w:val="20"/>
                <w:szCs w:val="20"/>
              </w:rPr>
              <w:t>.</w:t>
            </w:r>
          </w:p>
        </w:tc>
        <w:tc>
          <w:tcPr>
            <w:tcW w:w="2126" w:type="dxa"/>
            <w:vMerge/>
            <w:tcBorders>
              <w:left w:val="nil"/>
              <w:right w:val="single" w:sz="4" w:space="0" w:color="auto"/>
            </w:tcBorders>
            <w:shd w:val="clear" w:color="auto" w:fill="FFFFFF"/>
            <w:tcMar>
              <w:top w:w="57" w:type="dxa"/>
              <w:left w:w="85" w:type="dxa"/>
              <w:bottom w:w="57" w:type="dxa"/>
              <w:right w:w="85" w:type="dxa"/>
            </w:tcMar>
          </w:tcPr>
          <w:p w:rsidR="003523A1" w:rsidRPr="00182968" w:rsidRDefault="003523A1" w:rsidP="00437E5B">
            <w:pPr>
              <w:rPr>
                <w:sz w:val="20"/>
                <w:szCs w:val="20"/>
              </w:rPr>
            </w:pP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4A1015" w:rsidP="00184A1B">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2015</w:t>
            </w:r>
          </w:p>
        </w:tc>
      </w:tr>
      <w:tr w:rsidR="003523A1" w:rsidRPr="00182968" w:rsidTr="008E482E">
        <w:trPr>
          <w:trHeight w:val="553"/>
          <w:jc w:val="center"/>
        </w:trPr>
        <w:tc>
          <w:tcPr>
            <w:tcW w:w="77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C2235F" w:rsidP="00B970BD">
            <w:pPr>
              <w:rPr>
                <w:sz w:val="20"/>
                <w:szCs w:val="20"/>
              </w:rPr>
            </w:pPr>
            <w:r w:rsidRPr="00182968">
              <w:rPr>
                <w:sz w:val="20"/>
                <w:szCs w:val="20"/>
              </w:rPr>
              <w:t>E17</w:t>
            </w:r>
          </w:p>
        </w:tc>
        <w:tc>
          <w:tcPr>
            <w:tcW w:w="2127"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4A1015">
            <w:pPr>
              <w:jc w:val="both"/>
              <w:rPr>
                <w:sz w:val="20"/>
                <w:szCs w:val="20"/>
              </w:rPr>
            </w:pPr>
            <w:r w:rsidRPr="00182968">
              <w:rPr>
                <w:sz w:val="20"/>
                <w:szCs w:val="20"/>
              </w:rPr>
              <w:t xml:space="preserve">Increase certainty for investors in the marine area by </w:t>
            </w:r>
            <w:r w:rsidR="004A1015" w:rsidRPr="00182968">
              <w:rPr>
                <w:sz w:val="20"/>
                <w:szCs w:val="20"/>
              </w:rPr>
              <w:t xml:space="preserve">legislating to provide for </w:t>
            </w:r>
            <w:r w:rsidRPr="00182968">
              <w:rPr>
                <w:sz w:val="20"/>
                <w:szCs w:val="20"/>
              </w:rPr>
              <w:t xml:space="preserve">a marine spatial plan and further </w:t>
            </w:r>
            <w:r w:rsidR="00FF5E4A" w:rsidRPr="00182968">
              <w:rPr>
                <w:sz w:val="20"/>
                <w:szCs w:val="20"/>
              </w:rPr>
              <w:t>streamlining of</w:t>
            </w:r>
            <w:r w:rsidR="004A1015" w:rsidRPr="00182968">
              <w:rPr>
                <w:sz w:val="20"/>
                <w:szCs w:val="20"/>
              </w:rPr>
              <w:t xml:space="preserve"> </w:t>
            </w:r>
            <w:r w:rsidRPr="00182968">
              <w:rPr>
                <w:sz w:val="20"/>
                <w:szCs w:val="20"/>
              </w:rPr>
              <w:t>certain energy licenses.</w:t>
            </w:r>
          </w:p>
        </w:tc>
        <w:tc>
          <w:tcPr>
            <w:tcW w:w="2126"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437E5B">
            <w:pPr>
              <w:rPr>
                <w:sz w:val="20"/>
                <w:szCs w:val="20"/>
              </w:rPr>
            </w:pP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4A1015" w:rsidP="00184A1B">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2012</w:t>
            </w:r>
          </w:p>
        </w:tc>
      </w:tr>
      <w:tr w:rsidR="003523A1" w:rsidRPr="00182968" w:rsidTr="008E482E">
        <w:trPr>
          <w:trHeight w:val="553"/>
          <w:jc w:val="center"/>
        </w:trPr>
        <w:tc>
          <w:tcPr>
            <w:tcW w:w="77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C2235F" w:rsidP="00B970BD">
            <w:pPr>
              <w:rPr>
                <w:sz w:val="20"/>
                <w:szCs w:val="20"/>
              </w:rPr>
            </w:pPr>
            <w:r w:rsidRPr="00182968">
              <w:rPr>
                <w:sz w:val="20"/>
                <w:szCs w:val="20"/>
              </w:rPr>
              <w:t>E18</w:t>
            </w:r>
          </w:p>
        </w:tc>
        <w:tc>
          <w:tcPr>
            <w:tcW w:w="2127" w:type="dxa"/>
            <w:vMerge w:val="restart"/>
            <w:tcBorders>
              <w:top w:val="single" w:sz="4" w:space="0" w:color="auto"/>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Wider Infrastructure Investment in Support of Economic growth</w:t>
            </w: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jc w:val="both"/>
              <w:rPr>
                <w:sz w:val="20"/>
                <w:szCs w:val="20"/>
              </w:rPr>
            </w:pPr>
            <w:r w:rsidRPr="00182968">
              <w:rPr>
                <w:sz w:val="20"/>
                <w:szCs w:val="20"/>
              </w:rPr>
              <w:t>Provide new opportunities for sustainable economic development in our most scenic areas by legislating for the designation of National Parks.</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437E5B">
            <w:pPr>
              <w:rPr>
                <w:sz w:val="20"/>
                <w:szCs w:val="20"/>
              </w:rPr>
            </w:pPr>
            <w:r w:rsidRPr="00182968">
              <w:rPr>
                <w:sz w:val="20"/>
                <w:szCs w:val="20"/>
              </w:rPr>
              <w:t>DOE</w:t>
            </w: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4A1015" w:rsidP="00184A1B">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2014</w:t>
            </w:r>
          </w:p>
        </w:tc>
      </w:tr>
      <w:tr w:rsidR="003523A1" w:rsidRPr="00182968" w:rsidTr="008E482E">
        <w:trPr>
          <w:trHeight w:val="553"/>
          <w:jc w:val="center"/>
        </w:trPr>
        <w:tc>
          <w:tcPr>
            <w:tcW w:w="77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C2235F" w:rsidP="00B970BD">
            <w:pPr>
              <w:rPr>
                <w:sz w:val="20"/>
                <w:szCs w:val="20"/>
              </w:rPr>
            </w:pPr>
            <w:r w:rsidRPr="00182968">
              <w:rPr>
                <w:sz w:val="20"/>
                <w:szCs w:val="20"/>
              </w:rPr>
              <w:t>E19</w:t>
            </w:r>
          </w:p>
        </w:tc>
        <w:tc>
          <w:tcPr>
            <w:tcW w:w="2127" w:type="dxa"/>
            <w:vMerge/>
            <w:tcBorders>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494E5E">
            <w:pPr>
              <w:jc w:val="both"/>
              <w:rPr>
                <w:sz w:val="20"/>
                <w:szCs w:val="20"/>
              </w:rPr>
            </w:pPr>
            <w:r w:rsidRPr="00182968">
              <w:rPr>
                <w:sz w:val="20"/>
                <w:szCs w:val="20"/>
              </w:rPr>
              <w:t>Maintain and improve the Health Estate infrastructure</w:t>
            </w:r>
            <w:r w:rsidR="00780B10" w:rsidRPr="00182968">
              <w:rPr>
                <w:sz w:val="20"/>
                <w:szCs w:val="20"/>
              </w:rPr>
              <w:t xml:space="preserve"> in line with the Investment Strate</w:t>
            </w:r>
            <w:r w:rsidR="00494E5E" w:rsidRPr="00182968">
              <w:rPr>
                <w:sz w:val="20"/>
                <w:szCs w:val="20"/>
              </w:rPr>
              <w:t>g</w:t>
            </w:r>
            <w:r w:rsidR="00780B10" w:rsidRPr="00182968">
              <w:rPr>
                <w:sz w:val="20"/>
                <w:szCs w:val="20"/>
              </w:rPr>
              <w:t xml:space="preserve">y for </w:t>
            </w:r>
            <w:r w:rsidR="00822F04" w:rsidRPr="00182968">
              <w:rPr>
                <w:sz w:val="20"/>
                <w:szCs w:val="20"/>
              </w:rPr>
              <w:t>NI</w:t>
            </w:r>
            <w:r w:rsidR="00780B10" w:rsidRPr="00182968">
              <w:rPr>
                <w:sz w:val="20"/>
                <w:szCs w:val="20"/>
              </w:rPr>
              <w:t>.</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437E5B">
            <w:pPr>
              <w:rPr>
                <w:sz w:val="20"/>
                <w:szCs w:val="20"/>
              </w:rPr>
            </w:pPr>
            <w:r w:rsidRPr="00182968">
              <w:rPr>
                <w:sz w:val="20"/>
                <w:szCs w:val="20"/>
              </w:rPr>
              <w:t>DHSSPS</w:t>
            </w: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780B10" w:rsidP="003F05FD">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On</w:t>
            </w:r>
            <w:r w:rsidR="003F05FD" w:rsidRPr="00182968">
              <w:rPr>
                <w:bCs/>
                <w:sz w:val="20"/>
                <w:szCs w:val="20"/>
                <w:lang w:eastAsia="en-GB"/>
              </w:rPr>
              <w:t>-</w:t>
            </w:r>
            <w:r w:rsidRPr="00182968">
              <w:rPr>
                <w:bCs/>
                <w:sz w:val="20"/>
                <w:szCs w:val="20"/>
                <w:lang w:eastAsia="en-GB"/>
              </w:rPr>
              <w:t>going</w:t>
            </w:r>
          </w:p>
        </w:tc>
      </w:tr>
      <w:tr w:rsidR="003523A1" w:rsidRPr="00182968" w:rsidTr="0074265A">
        <w:trPr>
          <w:trHeight w:val="364"/>
          <w:jc w:val="center"/>
        </w:trPr>
        <w:tc>
          <w:tcPr>
            <w:tcW w:w="77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C2235F" w:rsidP="000650C2">
            <w:pPr>
              <w:rPr>
                <w:sz w:val="20"/>
                <w:szCs w:val="20"/>
              </w:rPr>
            </w:pPr>
            <w:r w:rsidRPr="00182968">
              <w:rPr>
                <w:sz w:val="20"/>
                <w:szCs w:val="20"/>
              </w:rPr>
              <w:t>E20</w:t>
            </w:r>
          </w:p>
        </w:tc>
        <w:tc>
          <w:tcPr>
            <w:tcW w:w="2127"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4E2FA9">
            <w:pPr>
              <w:jc w:val="both"/>
              <w:rPr>
                <w:sz w:val="20"/>
                <w:szCs w:val="20"/>
              </w:rPr>
            </w:pPr>
            <w:r w:rsidRPr="00182968">
              <w:rPr>
                <w:sz w:val="20"/>
                <w:szCs w:val="20"/>
              </w:rPr>
              <w:t>Develop regional Sports Stadiums as agreed with the IFA, GAA and Ulster Rugby.</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lang w:val="en-IE"/>
              </w:rPr>
            </w:pPr>
            <w:r w:rsidRPr="00182968">
              <w:rPr>
                <w:sz w:val="20"/>
                <w:szCs w:val="20"/>
              </w:rPr>
              <w:t xml:space="preserve">DCAL </w:t>
            </w: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lang w:val="en-IE"/>
              </w:rPr>
            </w:pPr>
            <w:r w:rsidRPr="00182968">
              <w:rPr>
                <w:sz w:val="20"/>
                <w:szCs w:val="20"/>
              </w:rPr>
              <w:t>2015</w:t>
            </w:r>
          </w:p>
        </w:tc>
      </w:tr>
      <w:tr w:rsidR="00581D75" w:rsidRPr="00182968" w:rsidTr="008E482E">
        <w:trPr>
          <w:trHeight w:val="532"/>
          <w:jc w:val="center"/>
        </w:trPr>
        <w:tc>
          <w:tcPr>
            <w:tcW w:w="777" w:type="dxa"/>
            <w:tcBorders>
              <w:top w:val="single" w:sz="4" w:space="0" w:color="auto"/>
              <w:left w:val="single" w:sz="4" w:space="0" w:color="auto"/>
              <w:right w:val="single" w:sz="4" w:space="0" w:color="auto"/>
            </w:tcBorders>
            <w:shd w:val="clear" w:color="auto" w:fill="FFFFFF"/>
            <w:tcMar>
              <w:top w:w="57" w:type="dxa"/>
              <w:left w:w="85" w:type="dxa"/>
              <w:bottom w:w="57" w:type="dxa"/>
              <w:right w:w="85" w:type="dxa"/>
            </w:tcMar>
          </w:tcPr>
          <w:p w:rsidR="00581D75" w:rsidRPr="00182968" w:rsidRDefault="00C2235F" w:rsidP="00184A1B">
            <w:pPr>
              <w:rPr>
                <w:sz w:val="20"/>
                <w:szCs w:val="20"/>
              </w:rPr>
            </w:pPr>
            <w:r w:rsidRPr="00182968">
              <w:rPr>
                <w:sz w:val="20"/>
                <w:szCs w:val="20"/>
              </w:rPr>
              <w:t>E21</w:t>
            </w:r>
          </w:p>
        </w:tc>
        <w:tc>
          <w:tcPr>
            <w:tcW w:w="2127" w:type="dxa"/>
            <w:vMerge w:val="restart"/>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581D75" w:rsidRPr="00182968" w:rsidRDefault="00581D75" w:rsidP="00903CE5">
            <w:pPr>
              <w:rPr>
                <w:sz w:val="20"/>
                <w:szCs w:val="20"/>
              </w:rPr>
            </w:pPr>
            <w:r w:rsidRPr="00182968">
              <w:rPr>
                <w:sz w:val="20"/>
                <w:szCs w:val="20"/>
              </w:rPr>
              <w:t>Developing Economic Infrastructure</w:t>
            </w:r>
          </w:p>
        </w:tc>
        <w:tc>
          <w:tcPr>
            <w:tcW w:w="7796" w:type="dxa"/>
            <w:tcBorders>
              <w:top w:val="single" w:sz="4" w:space="0" w:color="auto"/>
              <w:left w:val="nil"/>
              <w:right w:val="single" w:sz="4" w:space="0" w:color="auto"/>
            </w:tcBorders>
            <w:shd w:val="clear" w:color="auto" w:fill="FFFFFF"/>
            <w:tcMar>
              <w:top w:w="57" w:type="dxa"/>
              <w:left w:w="85" w:type="dxa"/>
              <w:bottom w:w="57" w:type="dxa"/>
              <w:right w:w="85" w:type="dxa"/>
            </w:tcMar>
          </w:tcPr>
          <w:p w:rsidR="00581D75" w:rsidRPr="00182968" w:rsidRDefault="00003752" w:rsidP="00003752">
            <w:pPr>
              <w:jc w:val="both"/>
              <w:rPr>
                <w:sz w:val="20"/>
                <w:szCs w:val="20"/>
              </w:rPr>
            </w:pPr>
            <w:r w:rsidRPr="00182968">
              <w:rPr>
                <w:sz w:val="20"/>
                <w:szCs w:val="20"/>
              </w:rPr>
              <w:t>Prepare and a</w:t>
            </w:r>
            <w:r w:rsidR="00581D75" w:rsidRPr="00182968">
              <w:rPr>
                <w:sz w:val="20"/>
                <w:szCs w:val="20"/>
              </w:rPr>
              <w:t xml:space="preserve">dopt </w:t>
            </w:r>
            <w:r w:rsidRPr="00182968">
              <w:rPr>
                <w:sz w:val="20"/>
                <w:szCs w:val="20"/>
              </w:rPr>
              <w:t>a</w:t>
            </w:r>
            <w:r w:rsidR="00581D75" w:rsidRPr="00182968">
              <w:rPr>
                <w:sz w:val="20"/>
                <w:szCs w:val="20"/>
              </w:rPr>
              <w:t xml:space="preserve"> marine spatial plan</w:t>
            </w:r>
            <w:r w:rsidRPr="00182968">
              <w:rPr>
                <w:sz w:val="20"/>
                <w:szCs w:val="20"/>
              </w:rPr>
              <w:t xml:space="preserve"> for our waters that will promote more efficient use of marine resources and provide greater certainty of outcomes for investors</w:t>
            </w:r>
            <w:r w:rsidR="00581D75" w:rsidRPr="00182968">
              <w:rPr>
                <w:sz w:val="20"/>
                <w:szCs w:val="20"/>
              </w:rPr>
              <w:t>.</w:t>
            </w:r>
          </w:p>
        </w:tc>
        <w:tc>
          <w:tcPr>
            <w:tcW w:w="2126" w:type="dxa"/>
            <w:tcBorders>
              <w:top w:val="single" w:sz="4" w:space="0" w:color="auto"/>
              <w:left w:val="nil"/>
              <w:right w:val="single" w:sz="4" w:space="0" w:color="auto"/>
            </w:tcBorders>
            <w:shd w:val="clear" w:color="auto" w:fill="FFFFFF"/>
            <w:tcMar>
              <w:top w:w="57" w:type="dxa"/>
              <w:left w:w="85" w:type="dxa"/>
              <w:bottom w:w="57" w:type="dxa"/>
              <w:right w:w="85" w:type="dxa"/>
            </w:tcMar>
          </w:tcPr>
          <w:p w:rsidR="00581D75" w:rsidRPr="00182968" w:rsidRDefault="00581D75" w:rsidP="00903CE5">
            <w:pPr>
              <w:rPr>
                <w:sz w:val="20"/>
                <w:szCs w:val="20"/>
              </w:rPr>
            </w:pPr>
            <w:r w:rsidRPr="00182968">
              <w:rPr>
                <w:sz w:val="20"/>
                <w:szCs w:val="20"/>
              </w:rPr>
              <w:t>DOE</w:t>
            </w:r>
          </w:p>
        </w:tc>
        <w:tc>
          <w:tcPr>
            <w:tcW w:w="1551" w:type="dxa"/>
            <w:tcBorders>
              <w:top w:val="single" w:sz="4" w:space="0" w:color="auto"/>
              <w:left w:val="nil"/>
              <w:right w:val="single" w:sz="4" w:space="0" w:color="auto"/>
            </w:tcBorders>
            <w:shd w:val="clear" w:color="auto" w:fill="FFFFFF"/>
            <w:tcMar>
              <w:top w:w="57" w:type="dxa"/>
              <w:left w:w="85" w:type="dxa"/>
              <w:bottom w:w="57" w:type="dxa"/>
              <w:right w:w="85" w:type="dxa"/>
            </w:tcMar>
          </w:tcPr>
          <w:p w:rsidR="00581D75" w:rsidRPr="00182968" w:rsidRDefault="00581D75" w:rsidP="00903CE5">
            <w:pPr>
              <w:rPr>
                <w:sz w:val="20"/>
                <w:szCs w:val="20"/>
              </w:rPr>
            </w:pPr>
            <w:r w:rsidRPr="00182968">
              <w:rPr>
                <w:sz w:val="20"/>
                <w:szCs w:val="20"/>
              </w:rPr>
              <w:t>2014</w:t>
            </w:r>
          </w:p>
        </w:tc>
      </w:tr>
      <w:tr w:rsidR="003523A1" w:rsidRPr="00182968" w:rsidTr="00174013">
        <w:trPr>
          <w:trHeight w:val="569"/>
          <w:jc w:val="center"/>
        </w:trPr>
        <w:tc>
          <w:tcPr>
            <w:tcW w:w="77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581D75" w:rsidP="000650C2">
            <w:pPr>
              <w:rPr>
                <w:sz w:val="20"/>
                <w:szCs w:val="20"/>
              </w:rPr>
            </w:pPr>
            <w:r w:rsidRPr="00182968">
              <w:rPr>
                <w:sz w:val="20"/>
                <w:szCs w:val="20"/>
              </w:rPr>
              <w:t>E2</w:t>
            </w:r>
            <w:r w:rsidR="00C2235F" w:rsidRPr="00182968">
              <w:rPr>
                <w:sz w:val="20"/>
                <w:szCs w:val="20"/>
              </w:rPr>
              <w:t>2</w:t>
            </w:r>
          </w:p>
        </w:tc>
        <w:tc>
          <w:tcPr>
            <w:tcW w:w="2127"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jc w:val="both"/>
              <w:rPr>
                <w:sz w:val="20"/>
                <w:szCs w:val="20"/>
              </w:rPr>
            </w:pPr>
            <w:r w:rsidRPr="00182968">
              <w:rPr>
                <w:sz w:val="20"/>
                <w:szCs w:val="20"/>
              </w:rPr>
              <w:t>Invest to improve the transport infrastructure and do so in a smarter and more sustainable way.</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DRD</w:t>
            </w: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816352" w:rsidP="00903CE5">
            <w:pPr>
              <w:rPr>
                <w:sz w:val="20"/>
                <w:szCs w:val="20"/>
              </w:rPr>
            </w:pPr>
            <w:r w:rsidRPr="00182968">
              <w:rPr>
                <w:sz w:val="20"/>
                <w:szCs w:val="20"/>
              </w:rPr>
              <w:t xml:space="preserve">Ongoing </w:t>
            </w:r>
          </w:p>
        </w:tc>
      </w:tr>
      <w:tr w:rsidR="003523A1" w:rsidRPr="00182968" w:rsidTr="00174013">
        <w:trPr>
          <w:trHeight w:val="425"/>
          <w:jc w:val="center"/>
        </w:trPr>
        <w:tc>
          <w:tcPr>
            <w:tcW w:w="77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741A99" w:rsidP="000650C2">
            <w:pPr>
              <w:rPr>
                <w:sz w:val="20"/>
                <w:szCs w:val="20"/>
              </w:rPr>
            </w:pPr>
            <w:r w:rsidRPr="00182968">
              <w:rPr>
                <w:sz w:val="20"/>
                <w:szCs w:val="20"/>
              </w:rPr>
              <w:t>E2</w:t>
            </w:r>
            <w:r w:rsidR="00C2235F" w:rsidRPr="00182968">
              <w:rPr>
                <w:sz w:val="20"/>
                <w:szCs w:val="20"/>
              </w:rPr>
              <w:t>3</w:t>
            </w:r>
          </w:p>
        </w:tc>
        <w:tc>
          <w:tcPr>
            <w:tcW w:w="2127"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74265A" w:rsidRPr="00182968" w:rsidRDefault="00F36EA2" w:rsidP="0074265A">
            <w:pPr>
              <w:jc w:val="both"/>
              <w:rPr>
                <w:sz w:val="20"/>
                <w:szCs w:val="20"/>
              </w:rPr>
            </w:pPr>
            <w:r w:rsidRPr="00182968">
              <w:rPr>
                <w:sz w:val="20"/>
                <w:szCs w:val="20"/>
              </w:rPr>
              <w:t>Overhaul our energy infrastructure to ensure it will be fit for purpose through to 2050 by:</w:t>
            </w:r>
          </w:p>
          <w:p w:rsidR="0074265A" w:rsidRPr="00182968" w:rsidRDefault="00A4259C" w:rsidP="0074265A">
            <w:pPr>
              <w:numPr>
                <w:ilvl w:val="0"/>
                <w:numId w:val="47"/>
              </w:numPr>
              <w:ind w:left="340" w:hanging="340"/>
              <w:jc w:val="both"/>
              <w:rPr>
                <w:sz w:val="20"/>
                <w:szCs w:val="20"/>
              </w:rPr>
            </w:pPr>
            <w:r w:rsidRPr="00182968">
              <w:rPr>
                <w:sz w:val="20"/>
                <w:szCs w:val="20"/>
              </w:rPr>
              <w:t>E</w:t>
            </w:r>
            <w:r w:rsidR="00F36EA2" w:rsidRPr="00182968">
              <w:rPr>
                <w:sz w:val="20"/>
                <w:szCs w:val="20"/>
              </w:rPr>
              <w:t>ncouraging long term investment in the electricity grid;</w:t>
            </w:r>
          </w:p>
          <w:p w:rsidR="0074265A" w:rsidRPr="00182968" w:rsidRDefault="00A4259C" w:rsidP="0074265A">
            <w:pPr>
              <w:numPr>
                <w:ilvl w:val="0"/>
                <w:numId w:val="47"/>
              </w:numPr>
              <w:ind w:left="340" w:hanging="340"/>
              <w:jc w:val="both"/>
              <w:rPr>
                <w:sz w:val="20"/>
                <w:szCs w:val="20"/>
              </w:rPr>
            </w:pPr>
            <w:r w:rsidRPr="00182968">
              <w:rPr>
                <w:sz w:val="20"/>
                <w:szCs w:val="20"/>
              </w:rPr>
              <w:t>E</w:t>
            </w:r>
            <w:r w:rsidR="00F36EA2" w:rsidRPr="00182968">
              <w:rPr>
                <w:sz w:val="20"/>
                <w:szCs w:val="20"/>
              </w:rPr>
              <w:t>xploring prospects for further development of the natural gas network;</w:t>
            </w:r>
          </w:p>
          <w:p w:rsidR="0074265A" w:rsidRPr="00182968" w:rsidRDefault="00A4259C" w:rsidP="0074265A">
            <w:pPr>
              <w:numPr>
                <w:ilvl w:val="0"/>
                <w:numId w:val="47"/>
              </w:numPr>
              <w:ind w:left="340" w:hanging="340"/>
              <w:jc w:val="both"/>
              <w:rPr>
                <w:sz w:val="20"/>
                <w:szCs w:val="20"/>
              </w:rPr>
            </w:pPr>
            <w:r w:rsidRPr="00182968">
              <w:rPr>
                <w:sz w:val="20"/>
                <w:szCs w:val="20"/>
              </w:rPr>
              <w:t>E</w:t>
            </w:r>
            <w:r w:rsidR="00F36EA2" w:rsidRPr="00182968">
              <w:rPr>
                <w:sz w:val="20"/>
                <w:szCs w:val="20"/>
              </w:rPr>
              <w:t>ncouraging proposals aimed at increasing the security of our energy supply; and</w:t>
            </w:r>
          </w:p>
          <w:p w:rsidR="003523A1" w:rsidRPr="00182968" w:rsidRDefault="00A4259C" w:rsidP="0074265A">
            <w:pPr>
              <w:numPr>
                <w:ilvl w:val="0"/>
                <w:numId w:val="47"/>
              </w:numPr>
              <w:ind w:left="340" w:hanging="340"/>
              <w:jc w:val="both"/>
              <w:rPr>
                <w:sz w:val="20"/>
                <w:szCs w:val="20"/>
              </w:rPr>
            </w:pPr>
            <w:r w:rsidRPr="00182968">
              <w:rPr>
                <w:sz w:val="20"/>
                <w:szCs w:val="20"/>
              </w:rPr>
              <w:t>U</w:t>
            </w:r>
            <w:r w:rsidR="00F36EA2" w:rsidRPr="00182968">
              <w:rPr>
                <w:sz w:val="20"/>
                <w:szCs w:val="20"/>
              </w:rPr>
              <w:t>nderscoring our commitment to further integration of EU gas and electricity markets.</w:t>
            </w:r>
          </w:p>
        </w:tc>
        <w:tc>
          <w:tcPr>
            <w:tcW w:w="2126" w:type="dxa"/>
            <w:vMerge w:val="restart"/>
            <w:tcBorders>
              <w:top w:val="single" w:sz="4" w:space="0" w:color="auto"/>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DETI</w:t>
            </w: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C2235F" w:rsidP="00903CE5">
            <w:pPr>
              <w:rPr>
                <w:sz w:val="20"/>
                <w:szCs w:val="20"/>
              </w:rPr>
            </w:pPr>
            <w:r w:rsidRPr="00182968">
              <w:rPr>
                <w:sz w:val="20"/>
                <w:szCs w:val="20"/>
              </w:rPr>
              <w:t>Ongoing</w:t>
            </w:r>
          </w:p>
        </w:tc>
      </w:tr>
      <w:tr w:rsidR="00174013" w:rsidRPr="00182968" w:rsidTr="00174013">
        <w:trPr>
          <w:trHeight w:val="643"/>
          <w:jc w:val="center"/>
        </w:trPr>
        <w:tc>
          <w:tcPr>
            <w:tcW w:w="77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174013" w:rsidRPr="00182968" w:rsidRDefault="00174013" w:rsidP="000650C2">
            <w:pPr>
              <w:rPr>
                <w:sz w:val="20"/>
                <w:szCs w:val="20"/>
              </w:rPr>
            </w:pPr>
            <w:r w:rsidRPr="00182968">
              <w:rPr>
                <w:sz w:val="20"/>
                <w:szCs w:val="20"/>
              </w:rPr>
              <w:t>E24</w:t>
            </w:r>
          </w:p>
        </w:tc>
        <w:tc>
          <w:tcPr>
            <w:tcW w:w="2127"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174013" w:rsidRPr="00182968" w:rsidRDefault="00174013"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174013" w:rsidRPr="00182968" w:rsidRDefault="00174013" w:rsidP="00903CE5">
            <w:pPr>
              <w:jc w:val="both"/>
              <w:rPr>
                <w:sz w:val="20"/>
                <w:szCs w:val="20"/>
              </w:rPr>
            </w:pPr>
            <w:r w:rsidRPr="00182968">
              <w:rPr>
                <w:sz w:val="20"/>
                <w:szCs w:val="20"/>
              </w:rPr>
              <w:t>Continue to make targeted interventions in telecommunications infrastructure to ensure that we keep ahead of our competitors.</w:t>
            </w:r>
          </w:p>
        </w:tc>
        <w:tc>
          <w:tcPr>
            <w:tcW w:w="2126" w:type="dxa"/>
            <w:vMerge/>
            <w:tcBorders>
              <w:left w:val="nil"/>
              <w:bottom w:val="single" w:sz="4" w:space="0" w:color="auto"/>
              <w:right w:val="single" w:sz="4" w:space="0" w:color="auto"/>
            </w:tcBorders>
            <w:shd w:val="clear" w:color="auto" w:fill="FFFFFF"/>
            <w:tcMar>
              <w:top w:w="57" w:type="dxa"/>
              <w:left w:w="85" w:type="dxa"/>
              <w:bottom w:w="57" w:type="dxa"/>
              <w:right w:w="85" w:type="dxa"/>
            </w:tcMar>
          </w:tcPr>
          <w:p w:rsidR="00174013" w:rsidRPr="00182968" w:rsidRDefault="00174013" w:rsidP="00903CE5">
            <w:pPr>
              <w:rPr>
                <w:sz w:val="20"/>
                <w:szCs w:val="20"/>
              </w:rPr>
            </w:pP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174013" w:rsidRPr="00182968" w:rsidRDefault="00174013" w:rsidP="006015F0">
            <w:pPr>
              <w:rPr>
                <w:sz w:val="20"/>
                <w:szCs w:val="20"/>
              </w:rPr>
            </w:pPr>
            <w:r w:rsidRPr="00182968">
              <w:rPr>
                <w:sz w:val="20"/>
                <w:szCs w:val="20"/>
              </w:rPr>
              <w:t>Ongoing</w:t>
            </w:r>
          </w:p>
        </w:tc>
      </w:tr>
      <w:tr w:rsidR="003523A1" w:rsidRPr="00182968" w:rsidTr="009C1C17">
        <w:trPr>
          <w:trHeight w:val="1023"/>
          <w:jc w:val="center"/>
        </w:trPr>
        <w:tc>
          <w:tcPr>
            <w:tcW w:w="77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1F499E" w:rsidP="000650C2">
            <w:pPr>
              <w:rPr>
                <w:sz w:val="20"/>
                <w:szCs w:val="20"/>
              </w:rPr>
            </w:pPr>
            <w:r w:rsidRPr="00182968">
              <w:rPr>
                <w:sz w:val="20"/>
                <w:szCs w:val="20"/>
              </w:rPr>
              <w:lastRenderedPageBreak/>
              <w:t>E2</w:t>
            </w:r>
            <w:r w:rsidR="00C2235F" w:rsidRPr="00182968">
              <w:rPr>
                <w:sz w:val="20"/>
                <w:szCs w:val="20"/>
              </w:rPr>
              <w:t>5</w:t>
            </w:r>
          </w:p>
        </w:tc>
        <w:tc>
          <w:tcPr>
            <w:tcW w:w="2127" w:type="dxa"/>
            <w:vMerge/>
            <w:tcBorders>
              <w:left w:val="nil"/>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766E6C" w:rsidRPr="00182968" w:rsidRDefault="003523A1" w:rsidP="00C2235F">
            <w:pPr>
              <w:jc w:val="both"/>
              <w:rPr>
                <w:sz w:val="20"/>
                <w:szCs w:val="20"/>
              </w:rPr>
            </w:pPr>
            <w:r w:rsidRPr="00182968">
              <w:rPr>
                <w:sz w:val="20"/>
                <w:szCs w:val="20"/>
              </w:rPr>
              <w:t>Continue to</w:t>
            </w:r>
            <w:r w:rsidR="00C2235F" w:rsidRPr="00182968">
              <w:rPr>
                <w:sz w:val="20"/>
                <w:szCs w:val="20"/>
              </w:rPr>
              <w:t xml:space="preserve"> explore options for further investment in our tourist / cultural amenities, including a fully integrated conference and exhibition facility, development of a new links Golf Course, upgrading our museums and cultural assets and creating efficient visitor friendly gateways.</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03CE5">
            <w:pPr>
              <w:rPr>
                <w:sz w:val="20"/>
                <w:szCs w:val="20"/>
              </w:rPr>
            </w:pPr>
            <w:r w:rsidRPr="00182968">
              <w:rPr>
                <w:sz w:val="20"/>
                <w:szCs w:val="20"/>
              </w:rPr>
              <w:t>DETI/NITB</w:t>
            </w:r>
            <w:r w:rsidR="00741A99" w:rsidRPr="00182968">
              <w:rPr>
                <w:sz w:val="20"/>
                <w:szCs w:val="20"/>
              </w:rPr>
              <w:t xml:space="preserve"> and other Departments</w:t>
            </w: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EB147E" w:rsidP="00903CE5">
            <w:pPr>
              <w:rPr>
                <w:sz w:val="20"/>
                <w:szCs w:val="20"/>
              </w:rPr>
            </w:pPr>
            <w:r w:rsidRPr="00182968">
              <w:rPr>
                <w:sz w:val="20"/>
                <w:szCs w:val="20"/>
              </w:rPr>
              <w:t>By March 2015</w:t>
            </w:r>
          </w:p>
        </w:tc>
      </w:tr>
      <w:tr w:rsidR="009C1C17" w:rsidRPr="00182968" w:rsidTr="008E482E">
        <w:trPr>
          <w:trHeight w:val="1023"/>
          <w:jc w:val="center"/>
        </w:trPr>
        <w:tc>
          <w:tcPr>
            <w:tcW w:w="777"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9C1C17" w:rsidRPr="00182968" w:rsidRDefault="009C1C17" w:rsidP="000650C2">
            <w:pPr>
              <w:rPr>
                <w:sz w:val="20"/>
                <w:szCs w:val="20"/>
              </w:rPr>
            </w:pPr>
            <w:r w:rsidRPr="00182968">
              <w:rPr>
                <w:sz w:val="20"/>
                <w:szCs w:val="20"/>
              </w:rPr>
              <w:t>E26</w:t>
            </w:r>
          </w:p>
        </w:tc>
        <w:tc>
          <w:tcPr>
            <w:tcW w:w="2127" w:type="dxa"/>
            <w:tcBorders>
              <w:left w:val="nil"/>
              <w:bottom w:val="single" w:sz="4" w:space="0" w:color="auto"/>
              <w:right w:val="single" w:sz="4" w:space="0" w:color="auto"/>
            </w:tcBorders>
            <w:shd w:val="clear" w:color="auto" w:fill="FFFFFF"/>
            <w:tcMar>
              <w:top w:w="57" w:type="dxa"/>
              <w:left w:w="85" w:type="dxa"/>
              <w:bottom w:w="57" w:type="dxa"/>
              <w:right w:w="85" w:type="dxa"/>
            </w:tcMar>
          </w:tcPr>
          <w:p w:rsidR="009C1C17" w:rsidRPr="00182968" w:rsidRDefault="009C1C17" w:rsidP="00903CE5">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9C1C17" w:rsidRPr="00182968" w:rsidRDefault="009C1C17" w:rsidP="009C1C17">
            <w:pPr>
              <w:jc w:val="both"/>
              <w:rPr>
                <w:sz w:val="20"/>
                <w:szCs w:val="20"/>
              </w:rPr>
            </w:pPr>
            <w:r w:rsidRPr="00182968">
              <w:rPr>
                <w:sz w:val="20"/>
                <w:szCs w:val="20"/>
              </w:rPr>
              <w:t xml:space="preserve">Invest £55m in HE infrastructure and £8m in FE infrastructure to ensure the provision of modern, fit for purpose, teaching and research facilities.  </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9C1C17" w:rsidRPr="00182968" w:rsidRDefault="009C1C17" w:rsidP="00903CE5">
            <w:pPr>
              <w:rPr>
                <w:sz w:val="20"/>
                <w:szCs w:val="20"/>
              </w:rPr>
            </w:pPr>
            <w:r w:rsidRPr="00182968">
              <w:rPr>
                <w:sz w:val="20"/>
                <w:szCs w:val="20"/>
              </w:rPr>
              <w:t>DEL</w:t>
            </w:r>
          </w:p>
        </w:tc>
        <w:tc>
          <w:tcPr>
            <w:tcW w:w="1551"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9C1C17" w:rsidRPr="00182968" w:rsidRDefault="009C1C17" w:rsidP="00903CE5">
            <w:pPr>
              <w:rPr>
                <w:sz w:val="20"/>
                <w:szCs w:val="20"/>
              </w:rPr>
            </w:pPr>
            <w:r w:rsidRPr="00182968">
              <w:rPr>
                <w:sz w:val="20"/>
                <w:szCs w:val="20"/>
              </w:rPr>
              <w:t>2015</w:t>
            </w:r>
          </w:p>
        </w:tc>
      </w:tr>
    </w:tbl>
    <w:p w:rsidR="003523A1" w:rsidRDefault="003523A1">
      <w:pPr>
        <w:spacing w:after="200" w:line="276" w:lineRule="auto"/>
      </w:pPr>
    </w:p>
    <w:p w:rsidR="003523A1" w:rsidRDefault="007C3C6E" w:rsidP="00576811">
      <w:pPr>
        <w:autoSpaceDE w:val="0"/>
        <w:autoSpaceDN w:val="0"/>
        <w:adjustRightInd w:val="0"/>
        <w:jc w:val="center"/>
        <w:rPr>
          <w:b/>
        </w:rPr>
      </w:pPr>
      <w:r>
        <w:rPr>
          <w:b/>
          <w:lang w:eastAsia="en-GB"/>
        </w:rPr>
        <w:br w:type="page"/>
      </w:r>
      <w:r w:rsidR="003523A1" w:rsidRPr="009F065F">
        <w:rPr>
          <w:b/>
          <w:lang w:eastAsia="en-GB"/>
        </w:rPr>
        <w:lastRenderedPageBreak/>
        <w:t xml:space="preserve">THEME </w:t>
      </w:r>
      <w:r w:rsidR="003523A1">
        <w:rPr>
          <w:b/>
          <w:lang w:eastAsia="en-GB"/>
        </w:rPr>
        <w:t>F:</w:t>
      </w:r>
      <w:r w:rsidR="00963978">
        <w:rPr>
          <w:b/>
          <w:lang w:eastAsia="en-GB"/>
        </w:rPr>
        <w:t xml:space="preserve"> </w:t>
      </w:r>
      <w:r w:rsidR="003523A1" w:rsidRPr="009F065F">
        <w:rPr>
          <w:b/>
        </w:rPr>
        <w:t>REBUILDING</w:t>
      </w:r>
      <w:r w:rsidR="003523A1">
        <w:rPr>
          <w:b/>
        </w:rPr>
        <w:tab/>
        <w:t xml:space="preserve">IMPROVING </w:t>
      </w:r>
      <w:r w:rsidR="003523A1" w:rsidRPr="009F065F">
        <w:rPr>
          <w:b/>
        </w:rPr>
        <w:t xml:space="preserve">EMPLOYMENT </w:t>
      </w:r>
      <w:r w:rsidR="003523A1">
        <w:rPr>
          <w:b/>
        </w:rPr>
        <w:t xml:space="preserve">OPPORTUNITIES </w:t>
      </w:r>
      <w:r w:rsidR="003523A1" w:rsidRPr="009F065F">
        <w:rPr>
          <w:b/>
        </w:rPr>
        <w:t>AND EMPLOYABILITY</w:t>
      </w:r>
      <w:r w:rsidR="003523A1">
        <w:rPr>
          <w:b/>
        </w:rPr>
        <w:t>,</w:t>
      </w:r>
    </w:p>
    <w:p w:rsidR="003523A1" w:rsidRPr="00F73670" w:rsidRDefault="003523A1" w:rsidP="00576811">
      <w:pPr>
        <w:autoSpaceDE w:val="0"/>
        <w:autoSpaceDN w:val="0"/>
        <w:adjustRightInd w:val="0"/>
        <w:jc w:val="center"/>
        <w:rPr>
          <w:b/>
          <w:lang w:eastAsia="en-GB"/>
        </w:rPr>
      </w:pPr>
      <w:r w:rsidRPr="00F73670">
        <w:rPr>
          <w:b/>
        </w:rPr>
        <w:t>PROMOTING EMPLOYMENT</w:t>
      </w:r>
    </w:p>
    <w:p w:rsidR="003523A1" w:rsidRDefault="003523A1"/>
    <w:tbl>
      <w:tblPr>
        <w:tblW w:w="14292" w:type="dxa"/>
        <w:jc w:val="center"/>
        <w:tblInd w:w="-433" w:type="dxa"/>
        <w:tblLayout w:type="fixed"/>
        <w:tblLook w:val="0000"/>
      </w:tblPr>
      <w:tblGrid>
        <w:gridCol w:w="734"/>
        <w:gridCol w:w="2102"/>
        <w:gridCol w:w="7796"/>
        <w:gridCol w:w="2126"/>
        <w:gridCol w:w="1534"/>
      </w:tblGrid>
      <w:tr w:rsidR="003523A1" w:rsidRPr="00182968" w:rsidTr="008E482E">
        <w:trPr>
          <w:trHeight w:val="465"/>
          <w:tblHeader/>
          <w:jc w:val="center"/>
        </w:trPr>
        <w:tc>
          <w:tcPr>
            <w:tcW w:w="734" w:type="dxa"/>
            <w:tcBorders>
              <w:top w:val="single" w:sz="4" w:space="0" w:color="auto"/>
              <w:left w:val="single" w:sz="4" w:space="0" w:color="auto"/>
              <w:bottom w:val="single" w:sz="4" w:space="0" w:color="auto"/>
              <w:right w:val="single" w:sz="4" w:space="0" w:color="auto"/>
            </w:tcBorders>
            <w:shd w:val="clear" w:color="auto" w:fill="E5B8B7"/>
            <w:tcMar>
              <w:top w:w="57" w:type="dxa"/>
              <w:left w:w="85" w:type="dxa"/>
              <w:bottom w:w="57" w:type="dxa"/>
              <w:right w:w="85" w:type="dxa"/>
            </w:tcMar>
          </w:tcPr>
          <w:p w:rsidR="003523A1" w:rsidRPr="00182968" w:rsidRDefault="003523A1" w:rsidP="009F6DE2">
            <w:pPr>
              <w:rPr>
                <w:b/>
                <w:bCs/>
                <w:sz w:val="20"/>
                <w:szCs w:val="20"/>
              </w:rPr>
            </w:pPr>
            <w:r w:rsidRPr="00182968">
              <w:rPr>
                <w:b/>
                <w:bCs/>
                <w:sz w:val="20"/>
                <w:szCs w:val="20"/>
              </w:rPr>
              <w:t>No.</w:t>
            </w:r>
          </w:p>
        </w:tc>
        <w:tc>
          <w:tcPr>
            <w:tcW w:w="2102" w:type="dxa"/>
            <w:tcBorders>
              <w:top w:val="single" w:sz="4" w:space="0" w:color="auto"/>
              <w:left w:val="nil"/>
              <w:bottom w:val="single" w:sz="4" w:space="0" w:color="auto"/>
              <w:right w:val="single" w:sz="4" w:space="0" w:color="auto"/>
            </w:tcBorders>
            <w:shd w:val="clear" w:color="auto" w:fill="E5B8B7"/>
            <w:tcMar>
              <w:top w:w="57" w:type="dxa"/>
              <w:left w:w="85" w:type="dxa"/>
              <w:bottom w:w="57" w:type="dxa"/>
              <w:right w:w="85" w:type="dxa"/>
            </w:tcMar>
          </w:tcPr>
          <w:p w:rsidR="003523A1" w:rsidRPr="00182968" w:rsidRDefault="003523A1" w:rsidP="009F6DE2">
            <w:pPr>
              <w:rPr>
                <w:b/>
                <w:bCs/>
                <w:sz w:val="20"/>
                <w:szCs w:val="20"/>
              </w:rPr>
            </w:pPr>
            <w:r w:rsidRPr="00182968">
              <w:rPr>
                <w:b/>
                <w:bCs/>
                <w:sz w:val="20"/>
                <w:szCs w:val="20"/>
              </w:rPr>
              <w:t>Objective</w:t>
            </w:r>
          </w:p>
        </w:tc>
        <w:tc>
          <w:tcPr>
            <w:tcW w:w="7796" w:type="dxa"/>
            <w:tcBorders>
              <w:top w:val="single" w:sz="4" w:space="0" w:color="auto"/>
              <w:left w:val="nil"/>
              <w:bottom w:val="single" w:sz="4" w:space="0" w:color="auto"/>
              <w:right w:val="single" w:sz="4" w:space="0" w:color="auto"/>
            </w:tcBorders>
            <w:shd w:val="clear" w:color="auto" w:fill="E5B8B7"/>
            <w:tcMar>
              <w:top w:w="57" w:type="dxa"/>
              <w:left w:w="85" w:type="dxa"/>
              <w:bottom w:w="57" w:type="dxa"/>
              <w:right w:w="85" w:type="dxa"/>
            </w:tcMar>
          </w:tcPr>
          <w:p w:rsidR="003523A1" w:rsidRPr="00182968" w:rsidRDefault="003523A1" w:rsidP="009F6DE2">
            <w:pPr>
              <w:rPr>
                <w:b/>
                <w:bCs/>
                <w:sz w:val="20"/>
                <w:szCs w:val="20"/>
              </w:rPr>
            </w:pPr>
            <w:r w:rsidRPr="00182968">
              <w:rPr>
                <w:b/>
                <w:bCs/>
                <w:sz w:val="20"/>
                <w:szCs w:val="20"/>
              </w:rPr>
              <w:t>Action</w:t>
            </w:r>
          </w:p>
        </w:tc>
        <w:tc>
          <w:tcPr>
            <w:tcW w:w="2126" w:type="dxa"/>
            <w:tcBorders>
              <w:top w:val="single" w:sz="4" w:space="0" w:color="auto"/>
              <w:left w:val="nil"/>
              <w:bottom w:val="single" w:sz="4" w:space="0" w:color="auto"/>
              <w:right w:val="single" w:sz="4" w:space="0" w:color="auto"/>
            </w:tcBorders>
            <w:shd w:val="clear" w:color="auto" w:fill="E5B8B7"/>
            <w:tcMar>
              <w:top w:w="57" w:type="dxa"/>
              <w:left w:w="85" w:type="dxa"/>
              <w:bottom w:w="57" w:type="dxa"/>
              <w:right w:w="85" w:type="dxa"/>
            </w:tcMar>
          </w:tcPr>
          <w:p w:rsidR="003523A1" w:rsidRPr="00182968" w:rsidRDefault="003523A1" w:rsidP="009F6DE2">
            <w:pPr>
              <w:rPr>
                <w:b/>
                <w:bCs/>
                <w:sz w:val="20"/>
                <w:szCs w:val="20"/>
              </w:rPr>
            </w:pPr>
            <w:r w:rsidRPr="00182968">
              <w:rPr>
                <w:b/>
                <w:bCs/>
                <w:sz w:val="20"/>
                <w:szCs w:val="20"/>
              </w:rPr>
              <w:t>Responsible Organisation</w:t>
            </w:r>
          </w:p>
        </w:tc>
        <w:tc>
          <w:tcPr>
            <w:tcW w:w="1534" w:type="dxa"/>
            <w:tcBorders>
              <w:top w:val="single" w:sz="4" w:space="0" w:color="auto"/>
              <w:left w:val="nil"/>
              <w:bottom w:val="single" w:sz="4" w:space="0" w:color="auto"/>
              <w:right w:val="single" w:sz="4" w:space="0" w:color="auto"/>
            </w:tcBorders>
            <w:shd w:val="clear" w:color="auto" w:fill="E5B8B7"/>
            <w:tcMar>
              <w:top w:w="57" w:type="dxa"/>
              <w:left w:w="85" w:type="dxa"/>
              <w:bottom w:w="57" w:type="dxa"/>
              <w:right w:w="85" w:type="dxa"/>
            </w:tcMar>
          </w:tcPr>
          <w:p w:rsidR="003523A1" w:rsidRPr="00182968" w:rsidRDefault="003523A1" w:rsidP="009F6DE2">
            <w:pPr>
              <w:rPr>
                <w:b/>
                <w:bCs/>
                <w:sz w:val="20"/>
                <w:szCs w:val="20"/>
              </w:rPr>
            </w:pPr>
            <w:r w:rsidRPr="00182968">
              <w:rPr>
                <w:b/>
                <w:bCs/>
                <w:sz w:val="20"/>
                <w:szCs w:val="20"/>
              </w:rPr>
              <w:t>Timescale</w:t>
            </w:r>
          </w:p>
        </w:tc>
      </w:tr>
      <w:tr w:rsidR="003523A1" w:rsidRPr="00182968" w:rsidTr="00500069">
        <w:trPr>
          <w:trHeight w:val="374"/>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F1</w:t>
            </w:r>
          </w:p>
        </w:tc>
        <w:tc>
          <w:tcPr>
            <w:tcW w:w="2102" w:type="dxa"/>
            <w:vMerge w:val="restart"/>
            <w:tcBorders>
              <w:top w:val="nil"/>
              <w:left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EC14E9">
            <w:pPr>
              <w:rPr>
                <w:sz w:val="20"/>
                <w:szCs w:val="20"/>
              </w:rPr>
            </w:pPr>
            <w:r w:rsidRPr="00182968">
              <w:rPr>
                <w:sz w:val="20"/>
                <w:szCs w:val="20"/>
              </w:rPr>
              <w:t>Promote 6,300 jobs, 4</w:t>
            </w:r>
            <w:r w:rsidR="00A40BD9" w:rsidRPr="00182968">
              <w:rPr>
                <w:sz w:val="20"/>
                <w:szCs w:val="20"/>
              </w:rPr>
              <w:t>,</w:t>
            </w:r>
            <w:r w:rsidRPr="00182968">
              <w:rPr>
                <w:sz w:val="20"/>
                <w:szCs w:val="20"/>
              </w:rPr>
              <w:t>000 to be created by March 2014</w:t>
            </w:r>
          </w:p>
          <w:p w:rsidR="003523A1" w:rsidRPr="00182968" w:rsidRDefault="003523A1" w:rsidP="00EC14E9">
            <w:pPr>
              <w:rPr>
                <w:sz w:val="20"/>
                <w:szCs w:val="20"/>
              </w:rPr>
            </w:pPr>
          </w:p>
          <w:p w:rsidR="003523A1" w:rsidRPr="00182968" w:rsidRDefault="003523A1" w:rsidP="00EC14E9">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D317BF" w:rsidRPr="00182968" w:rsidRDefault="00D317BF" w:rsidP="00B63FB2">
            <w:pPr>
              <w:rPr>
                <w:sz w:val="20"/>
                <w:szCs w:val="20"/>
              </w:rPr>
            </w:pPr>
            <w:r w:rsidRPr="00182968">
              <w:rPr>
                <w:sz w:val="20"/>
                <w:szCs w:val="20"/>
              </w:rPr>
              <w:t xml:space="preserve">Secure total investment of £225m through the Jobs Fund. </w:t>
            </w:r>
          </w:p>
          <w:p w:rsidR="003523A1" w:rsidRPr="00182968" w:rsidRDefault="003523A1" w:rsidP="00003752">
            <w:pPr>
              <w:rPr>
                <w:sz w:val="20"/>
                <w:szCs w:val="20"/>
              </w:rPr>
            </w:pPr>
          </w:p>
        </w:tc>
        <w:tc>
          <w:tcPr>
            <w:tcW w:w="2126" w:type="dxa"/>
            <w:vMerge w:val="restart"/>
            <w:tcBorders>
              <w:top w:val="nil"/>
              <w:left w:val="nil"/>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DETI/Invest NI</w:t>
            </w: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B63FB2">
            <w:pPr>
              <w:rPr>
                <w:sz w:val="20"/>
                <w:szCs w:val="20"/>
              </w:rPr>
            </w:pPr>
            <w:r w:rsidRPr="00182968">
              <w:rPr>
                <w:sz w:val="20"/>
                <w:szCs w:val="20"/>
              </w:rPr>
              <w:t>March 201</w:t>
            </w:r>
            <w:r w:rsidR="00B63FB2" w:rsidRPr="00182968">
              <w:rPr>
                <w:sz w:val="20"/>
                <w:szCs w:val="20"/>
              </w:rPr>
              <w:t>5</w:t>
            </w:r>
          </w:p>
        </w:tc>
      </w:tr>
      <w:tr w:rsidR="003523A1" w:rsidRPr="00182968" w:rsidTr="008E482E">
        <w:trPr>
          <w:trHeight w:val="510"/>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F2</w:t>
            </w:r>
          </w:p>
        </w:tc>
        <w:tc>
          <w:tcPr>
            <w:tcW w:w="2102" w:type="dxa"/>
            <w:vMerge/>
            <w:tcBorders>
              <w:left w:val="single" w:sz="4" w:space="0" w:color="auto"/>
              <w:right w:val="single" w:sz="4" w:space="0" w:color="auto"/>
            </w:tcBorders>
            <w:shd w:val="clear" w:color="auto" w:fill="FFFFFF"/>
            <w:tcMar>
              <w:top w:w="57" w:type="dxa"/>
              <w:left w:w="85" w:type="dxa"/>
              <w:bottom w:w="57" w:type="dxa"/>
              <w:right w:w="85" w:type="dxa"/>
            </w:tcMar>
            <w:vAlign w:val="center"/>
          </w:tcPr>
          <w:p w:rsidR="003523A1" w:rsidRPr="00182968" w:rsidRDefault="003523A1" w:rsidP="009F6DE2">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D317BF" w:rsidP="00F82726">
            <w:pPr>
              <w:rPr>
                <w:sz w:val="20"/>
                <w:szCs w:val="20"/>
              </w:rPr>
            </w:pPr>
            <w:r w:rsidRPr="00182968">
              <w:rPr>
                <w:sz w:val="20"/>
                <w:szCs w:val="20"/>
              </w:rPr>
              <w:t xml:space="preserve">Provide Employment Grant support to promote 4,030 additional new jobs across a range of </w:t>
            </w:r>
            <w:r w:rsidR="00F82726" w:rsidRPr="00182968">
              <w:rPr>
                <w:sz w:val="20"/>
                <w:szCs w:val="20"/>
              </w:rPr>
              <w:t>business sectors</w:t>
            </w:r>
            <w:r w:rsidRPr="00182968">
              <w:rPr>
                <w:sz w:val="20"/>
                <w:szCs w:val="20"/>
              </w:rPr>
              <w:t xml:space="preserve"> by March 2015, with 1,730 new jobs to be created by March 2014 and 150 new jobs created through a new “Business Growth Programme”.</w:t>
            </w:r>
          </w:p>
        </w:tc>
        <w:tc>
          <w:tcPr>
            <w:tcW w:w="2126" w:type="dxa"/>
            <w:vMerge/>
            <w:tcBorders>
              <w:left w:val="nil"/>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D317BF">
            <w:pPr>
              <w:rPr>
                <w:sz w:val="20"/>
                <w:szCs w:val="20"/>
              </w:rPr>
            </w:pPr>
            <w:r w:rsidRPr="00182968">
              <w:rPr>
                <w:sz w:val="20"/>
                <w:szCs w:val="20"/>
              </w:rPr>
              <w:t>March 201</w:t>
            </w:r>
            <w:r w:rsidR="00D317BF" w:rsidRPr="00182968">
              <w:rPr>
                <w:sz w:val="20"/>
                <w:szCs w:val="20"/>
              </w:rPr>
              <w:t>5</w:t>
            </w:r>
          </w:p>
        </w:tc>
      </w:tr>
      <w:tr w:rsidR="00F750EC" w:rsidRPr="00182968" w:rsidTr="008E482E">
        <w:trPr>
          <w:trHeight w:val="510"/>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F750EC" w:rsidRPr="00182968" w:rsidRDefault="00F750EC" w:rsidP="009F6DE2">
            <w:pPr>
              <w:rPr>
                <w:sz w:val="20"/>
                <w:szCs w:val="20"/>
              </w:rPr>
            </w:pPr>
            <w:r w:rsidRPr="00182968">
              <w:rPr>
                <w:sz w:val="20"/>
                <w:szCs w:val="20"/>
              </w:rPr>
              <w:t>F3</w:t>
            </w:r>
          </w:p>
        </w:tc>
        <w:tc>
          <w:tcPr>
            <w:tcW w:w="2102" w:type="dxa"/>
            <w:vMerge/>
            <w:tcBorders>
              <w:left w:val="single" w:sz="4" w:space="0" w:color="auto"/>
              <w:right w:val="single" w:sz="4" w:space="0" w:color="auto"/>
            </w:tcBorders>
            <w:shd w:val="clear" w:color="auto" w:fill="FFFFFF"/>
            <w:tcMar>
              <w:top w:w="57" w:type="dxa"/>
              <w:left w:w="85" w:type="dxa"/>
              <w:bottom w:w="57" w:type="dxa"/>
              <w:right w:w="85" w:type="dxa"/>
            </w:tcMar>
          </w:tcPr>
          <w:p w:rsidR="00F750EC" w:rsidRPr="00182968" w:rsidRDefault="00F750EC" w:rsidP="009F6DE2">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F750EC" w:rsidRPr="00182968" w:rsidRDefault="00D317BF" w:rsidP="00804A60">
            <w:pPr>
              <w:rPr>
                <w:sz w:val="20"/>
                <w:szCs w:val="20"/>
              </w:rPr>
            </w:pPr>
            <w:r w:rsidRPr="00182968">
              <w:rPr>
                <w:sz w:val="20"/>
                <w:szCs w:val="20"/>
              </w:rPr>
              <w:t>Provide a Business Start Grant leading to the creation of 1,500 jobs for residents of Neighbourhood Renewal Areas (NRA) and 280 jobs for young people Not in Education, Employment or Training (NEET</w:t>
            </w:r>
            <w:r w:rsidR="00026159" w:rsidRPr="00182968">
              <w:rPr>
                <w:sz w:val="20"/>
                <w:szCs w:val="20"/>
              </w:rPr>
              <w:t>s</w:t>
            </w:r>
            <w:r w:rsidRPr="00182968">
              <w:rPr>
                <w:sz w:val="20"/>
                <w:szCs w:val="20"/>
              </w:rPr>
              <w:t>) who have completed an Invest NI approved business plan.</w:t>
            </w:r>
          </w:p>
        </w:tc>
        <w:tc>
          <w:tcPr>
            <w:tcW w:w="2126" w:type="dxa"/>
            <w:vMerge/>
            <w:tcBorders>
              <w:left w:val="nil"/>
              <w:right w:val="single" w:sz="4" w:space="0" w:color="auto"/>
            </w:tcBorders>
            <w:shd w:val="clear" w:color="auto" w:fill="FFFFFF"/>
            <w:tcMar>
              <w:top w:w="57" w:type="dxa"/>
              <w:left w:w="85" w:type="dxa"/>
              <w:bottom w:w="57" w:type="dxa"/>
              <w:right w:w="85" w:type="dxa"/>
            </w:tcMar>
          </w:tcPr>
          <w:p w:rsidR="00F750EC" w:rsidRPr="00182968" w:rsidRDefault="00F750EC" w:rsidP="009F6DE2">
            <w:pPr>
              <w:rPr>
                <w:sz w:val="20"/>
                <w:szCs w:val="20"/>
              </w:rPr>
            </w:pP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F750EC" w:rsidRPr="00182968" w:rsidRDefault="00F750EC" w:rsidP="00D317BF">
            <w:pPr>
              <w:rPr>
                <w:sz w:val="20"/>
                <w:szCs w:val="20"/>
              </w:rPr>
            </w:pPr>
            <w:r w:rsidRPr="00182968">
              <w:rPr>
                <w:sz w:val="20"/>
                <w:szCs w:val="20"/>
              </w:rPr>
              <w:t>March 201</w:t>
            </w:r>
            <w:r w:rsidR="00D317BF" w:rsidRPr="00182968">
              <w:rPr>
                <w:sz w:val="20"/>
                <w:szCs w:val="20"/>
              </w:rPr>
              <w:t>4</w:t>
            </w:r>
          </w:p>
        </w:tc>
      </w:tr>
      <w:tr w:rsidR="003523A1" w:rsidRPr="00182968" w:rsidTr="008E482E">
        <w:trPr>
          <w:trHeight w:val="510"/>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F</w:t>
            </w:r>
            <w:r w:rsidR="00F750EC" w:rsidRPr="00182968">
              <w:rPr>
                <w:sz w:val="20"/>
                <w:szCs w:val="20"/>
              </w:rPr>
              <w:t>4</w:t>
            </w:r>
          </w:p>
        </w:tc>
        <w:tc>
          <w:tcPr>
            <w:tcW w:w="2102" w:type="dxa"/>
            <w:vMerge/>
            <w:tcBorders>
              <w:left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6E7D4A" w:rsidP="009F6DE2">
            <w:pPr>
              <w:rPr>
                <w:sz w:val="20"/>
                <w:szCs w:val="20"/>
              </w:rPr>
            </w:pPr>
            <w:r w:rsidRPr="00182968">
              <w:rPr>
                <w:sz w:val="20"/>
                <w:szCs w:val="20"/>
              </w:rPr>
              <w:t>Create 340 new jobs through a range of measures aimed at strengthening the Social economy sector including development and implementation of a new “Social Economy Franchising Programme”</w:t>
            </w:r>
          </w:p>
        </w:tc>
        <w:tc>
          <w:tcPr>
            <w:tcW w:w="2126" w:type="dxa"/>
            <w:vMerge/>
            <w:tcBorders>
              <w:left w:val="nil"/>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March 2014</w:t>
            </w:r>
          </w:p>
        </w:tc>
      </w:tr>
      <w:tr w:rsidR="003523A1" w:rsidRPr="00182968" w:rsidTr="008E482E">
        <w:trPr>
          <w:trHeight w:val="510"/>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3E4580">
            <w:pPr>
              <w:rPr>
                <w:sz w:val="20"/>
                <w:szCs w:val="20"/>
              </w:rPr>
            </w:pPr>
            <w:r w:rsidRPr="00182968">
              <w:rPr>
                <w:sz w:val="20"/>
                <w:szCs w:val="20"/>
              </w:rPr>
              <w:t>F</w:t>
            </w:r>
            <w:r w:rsidR="00D317BF" w:rsidRPr="00182968">
              <w:rPr>
                <w:sz w:val="20"/>
                <w:szCs w:val="20"/>
              </w:rPr>
              <w:t>5</w:t>
            </w:r>
          </w:p>
        </w:tc>
        <w:tc>
          <w:tcPr>
            <w:tcW w:w="2102" w:type="dxa"/>
            <w:vMerge w:val="restart"/>
            <w:tcBorders>
              <w:top w:val="single" w:sz="4" w:space="0" w:color="auto"/>
              <w:left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763401">
            <w:pPr>
              <w:rPr>
                <w:sz w:val="20"/>
                <w:szCs w:val="20"/>
              </w:rPr>
            </w:pPr>
            <w:r w:rsidRPr="00182968">
              <w:rPr>
                <w:sz w:val="20"/>
                <w:szCs w:val="20"/>
              </w:rPr>
              <w:t>Help the Construction Sector</w:t>
            </w: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 xml:space="preserve">Help the </w:t>
            </w:r>
            <w:r w:rsidR="00026159" w:rsidRPr="00182968">
              <w:rPr>
                <w:sz w:val="20"/>
                <w:szCs w:val="20"/>
              </w:rPr>
              <w:t>C</w:t>
            </w:r>
            <w:r w:rsidRPr="00182968">
              <w:rPr>
                <w:sz w:val="20"/>
                <w:szCs w:val="20"/>
              </w:rPr>
              <w:t xml:space="preserve">onstruction </w:t>
            </w:r>
            <w:r w:rsidR="00975DA4" w:rsidRPr="00182968">
              <w:rPr>
                <w:sz w:val="20"/>
                <w:szCs w:val="20"/>
              </w:rPr>
              <w:t>sector</w:t>
            </w:r>
            <w:r w:rsidRPr="00182968">
              <w:rPr>
                <w:sz w:val="20"/>
                <w:szCs w:val="20"/>
              </w:rPr>
              <w:t xml:space="preserve"> by delivering approximately 8,000 social and affordable homes over the </w:t>
            </w:r>
            <w:r w:rsidR="002D66C2" w:rsidRPr="00182968">
              <w:rPr>
                <w:sz w:val="20"/>
                <w:szCs w:val="20"/>
              </w:rPr>
              <w:t>budget period</w:t>
            </w:r>
            <w:r w:rsidRPr="00182968">
              <w:rPr>
                <w:sz w:val="20"/>
                <w:szCs w:val="20"/>
              </w:rPr>
              <w:t>.</w:t>
            </w:r>
          </w:p>
          <w:p w:rsidR="003523A1" w:rsidRPr="00182968" w:rsidRDefault="003523A1" w:rsidP="009F6DE2">
            <w:pPr>
              <w:rPr>
                <w:sz w:val="20"/>
                <w:szCs w:val="20"/>
              </w:rPr>
            </w:pPr>
          </w:p>
        </w:tc>
        <w:tc>
          <w:tcPr>
            <w:tcW w:w="212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DSD</w:t>
            </w: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March 2015</w:t>
            </w:r>
          </w:p>
        </w:tc>
      </w:tr>
      <w:tr w:rsidR="003523A1" w:rsidRPr="00182968" w:rsidTr="008E482E">
        <w:trPr>
          <w:trHeight w:val="510"/>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3E4580">
            <w:pPr>
              <w:rPr>
                <w:sz w:val="20"/>
                <w:szCs w:val="20"/>
              </w:rPr>
            </w:pPr>
            <w:r w:rsidRPr="00182968">
              <w:rPr>
                <w:sz w:val="20"/>
                <w:szCs w:val="20"/>
              </w:rPr>
              <w:t>F</w:t>
            </w:r>
            <w:r w:rsidR="00D317BF" w:rsidRPr="00182968">
              <w:rPr>
                <w:sz w:val="20"/>
                <w:szCs w:val="20"/>
              </w:rPr>
              <w:t>6</w:t>
            </w:r>
          </w:p>
        </w:tc>
        <w:tc>
          <w:tcPr>
            <w:tcW w:w="2102" w:type="dxa"/>
            <w:vMerge/>
            <w:tcBorders>
              <w:left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763401">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 xml:space="preserve">Help the Construction </w:t>
            </w:r>
            <w:r w:rsidR="00026159" w:rsidRPr="00182968">
              <w:rPr>
                <w:sz w:val="20"/>
                <w:szCs w:val="20"/>
              </w:rPr>
              <w:t>s</w:t>
            </w:r>
            <w:r w:rsidRPr="00182968">
              <w:rPr>
                <w:sz w:val="20"/>
                <w:szCs w:val="20"/>
              </w:rPr>
              <w:t>ector by delivering key road and rail projects</w:t>
            </w:r>
            <w:r w:rsidR="00673C1C" w:rsidRPr="00182968">
              <w:rPr>
                <w:sz w:val="20"/>
                <w:szCs w:val="20"/>
              </w:rPr>
              <w:t xml:space="preserve"> including phase 2 of the upgrade to the Coleraine to Derry/Londonderry railway line, and investing to maintain our roads infrastructure.</w:t>
            </w:r>
          </w:p>
          <w:p w:rsidR="003523A1" w:rsidRPr="00182968" w:rsidRDefault="003523A1" w:rsidP="009F6DE2">
            <w:pPr>
              <w:rPr>
                <w:sz w:val="20"/>
                <w:szCs w:val="20"/>
              </w:rPr>
            </w:pPr>
          </w:p>
        </w:tc>
        <w:tc>
          <w:tcPr>
            <w:tcW w:w="212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DRD</w:t>
            </w: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March 2015</w:t>
            </w:r>
          </w:p>
        </w:tc>
      </w:tr>
      <w:tr w:rsidR="003523A1" w:rsidRPr="00182968" w:rsidTr="00500069">
        <w:trPr>
          <w:trHeight w:val="828"/>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184A1B">
            <w:pPr>
              <w:rPr>
                <w:sz w:val="20"/>
                <w:szCs w:val="20"/>
              </w:rPr>
            </w:pPr>
            <w:r w:rsidRPr="00182968">
              <w:rPr>
                <w:sz w:val="20"/>
                <w:szCs w:val="20"/>
              </w:rPr>
              <w:t>F</w:t>
            </w:r>
            <w:r w:rsidR="00D317BF" w:rsidRPr="00182968">
              <w:rPr>
                <w:sz w:val="20"/>
                <w:szCs w:val="20"/>
              </w:rPr>
              <w:t>7</w:t>
            </w:r>
          </w:p>
        </w:tc>
        <w:tc>
          <w:tcPr>
            <w:tcW w:w="2102" w:type="dxa"/>
            <w:vMerge/>
            <w:tcBorders>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763401">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3E4580">
            <w:pPr>
              <w:rPr>
                <w:sz w:val="20"/>
                <w:szCs w:val="20"/>
              </w:rPr>
            </w:pPr>
            <w:r w:rsidRPr="00182968">
              <w:rPr>
                <w:sz w:val="20"/>
                <w:szCs w:val="20"/>
              </w:rPr>
              <w:t xml:space="preserve">Help the </w:t>
            </w:r>
            <w:r w:rsidR="00026159" w:rsidRPr="00182968">
              <w:rPr>
                <w:sz w:val="20"/>
                <w:szCs w:val="20"/>
              </w:rPr>
              <w:t>C</w:t>
            </w:r>
            <w:r w:rsidRPr="00182968">
              <w:rPr>
                <w:sz w:val="20"/>
                <w:szCs w:val="20"/>
              </w:rPr>
              <w:t xml:space="preserve">onstruction sector by substantially completing the construction of the new Police, Prison and Fire Service Training College, utilising at least </w:t>
            </w:r>
            <w:r w:rsidR="006015F0" w:rsidRPr="00182968">
              <w:rPr>
                <w:sz w:val="20"/>
                <w:szCs w:val="20"/>
              </w:rPr>
              <w:t>70</w:t>
            </w:r>
            <w:r w:rsidRPr="00182968">
              <w:rPr>
                <w:sz w:val="20"/>
                <w:szCs w:val="20"/>
              </w:rPr>
              <w:t>% of the programme capital budget by 2015.</w:t>
            </w:r>
          </w:p>
          <w:p w:rsidR="00BE1ACA" w:rsidRPr="00182968" w:rsidRDefault="00BE1ACA" w:rsidP="003E4580">
            <w:pPr>
              <w:rPr>
                <w:sz w:val="20"/>
                <w:szCs w:val="20"/>
              </w:rPr>
            </w:pPr>
          </w:p>
        </w:tc>
        <w:tc>
          <w:tcPr>
            <w:tcW w:w="212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DOJ</w:t>
            </w: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March 2015</w:t>
            </w:r>
          </w:p>
        </w:tc>
      </w:tr>
      <w:tr w:rsidR="003523A1" w:rsidRPr="00182968" w:rsidTr="00026159">
        <w:trPr>
          <w:trHeight w:val="510"/>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184A1B">
            <w:pPr>
              <w:rPr>
                <w:sz w:val="20"/>
                <w:szCs w:val="20"/>
              </w:rPr>
            </w:pPr>
            <w:r w:rsidRPr="00182968">
              <w:rPr>
                <w:sz w:val="20"/>
                <w:szCs w:val="20"/>
              </w:rPr>
              <w:t>F</w:t>
            </w:r>
            <w:r w:rsidR="00D317BF" w:rsidRPr="00182968">
              <w:rPr>
                <w:sz w:val="20"/>
                <w:szCs w:val="20"/>
              </w:rPr>
              <w:t>8</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184A1B">
            <w:pPr>
              <w:rPr>
                <w:sz w:val="20"/>
                <w:szCs w:val="20"/>
              </w:rPr>
            </w:pPr>
            <w:r w:rsidRPr="00182968">
              <w:rPr>
                <w:sz w:val="20"/>
                <w:szCs w:val="20"/>
              </w:rPr>
              <w:t>Employment &amp; Employability</w:t>
            </w: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75DA4">
            <w:pPr>
              <w:rPr>
                <w:sz w:val="20"/>
                <w:szCs w:val="20"/>
              </w:rPr>
            </w:pPr>
            <w:r w:rsidRPr="00182968">
              <w:rPr>
                <w:sz w:val="20"/>
                <w:szCs w:val="20"/>
              </w:rPr>
              <w:t>Move 114,000 working age benefit clients into employment by March 2015.</w:t>
            </w:r>
          </w:p>
        </w:tc>
        <w:tc>
          <w:tcPr>
            <w:tcW w:w="212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184A1B">
            <w:pPr>
              <w:rPr>
                <w:sz w:val="20"/>
                <w:szCs w:val="20"/>
              </w:rPr>
            </w:pPr>
            <w:r w:rsidRPr="00182968">
              <w:rPr>
                <w:sz w:val="20"/>
                <w:szCs w:val="20"/>
              </w:rPr>
              <w:t>DEL</w:t>
            </w: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184A1B">
            <w:pPr>
              <w:rPr>
                <w:sz w:val="20"/>
                <w:szCs w:val="20"/>
              </w:rPr>
            </w:pPr>
            <w:r w:rsidRPr="00182968">
              <w:rPr>
                <w:sz w:val="20"/>
                <w:szCs w:val="20"/>
              </w:rPr>
              <w:t>March 2015</w:t>
            </w:r>
          </w:p>
        </w:tc>
      </w:tr>
      <w:tr w:rsidR="003523A1" w:rsidRPr="00182968" w:rsidTr="00026159">
        <w:trPr>
          <w:trHeight w:val="510"/>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184A1B">
            <w:pPr>
              <w:rPr>
                <w:sz w:val="20"/>
                <w:szCs w:val="20"/>
              </w:rPr>
            </w:pPr>
            <w:r w:rsidRPr="00182968">
              <w:rPr>
                <w:sz w:val="20"/>
                <w:szCs w:val="20"/>
              </w:rPr>
              <w:t>F</w:t>
            </w:r>
            <w:r w:rsidR="00D317BF" w:rsidRPr="00182968">
              <w:rPr>
                <w:sz w:val="20"/>
                <w:szCs w:val="20"/>
              </w:rPr>
              <w:t>9</w:t>
            </w:r>
          </w:p>
        </w:tc>
        <w:tc>
          <w:tcPr>
            <w:tcW w:w="2102" w:type="dxa"/>
            <w:vMerge/>
            <w:tcBorders>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Stimulate 1</w:t>
            </w:r>
            <w:r w:rsidR="005B3B3C" w:rsidRPr="00182968">
              <w:rPr>
                <w:sz w:val="20"/>
                <w:szCs w:val="20"/>
              </w:rPr>
              <w:t>,</w:t>
            </w:r>
            <w:r w:rsidRPr="00182968">
              <w:rPr>
                <w:sz w:val="20"/>
                <w:szCs w:val="20"/>
              </w:rPr>
              <w:t>150 new employment opportunities in rural areas under the Rural Development Fund by 2015.</w:t>
            </w:r>
          </w:p>
        </w:tc>
        <w:tc>
          <w:tcPr>
            <w:tcW w:w="212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DARD</w:t>
            </w: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March 2015</w:t>
            </w:r>
          </w:p>
        </w:tc>
      </w:tr>
      <w:tr w:rsidR="003523A1" w:rsidRPr="00182968" w:rsidTr="00026159">
        <w:trPr>
          <w:trHeight w:val="510"/>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184A1B">
            <w:pPr>
              <w:rPr>
                <w:sz w:val="20"/>
                <w:szCs w:val="20"/>
              </w:rPr>
            </w:pPr>
            <w:r w:rsidRPr="00182968">
              <w:rPr>
                <w:sz w:val="20"/>
                <w:szCs w:val="20"/>
              </w:rPr>
              <w:lastRenderedPageBreak/>
              <w:t>F1</w:t>
            </w:r>
            <w:r w:rsidR="00D317BF" w:rsidRPr="00182968">
              <w:rPr>
                <w:sz w:val="20"/>
                <w:szCs w:val="20"/>
              </w:rPr>
              <w:t>0</w:t>
            </w:r>
          </w:p>
        </w:tc>
        <w:tc>
          <w:tcPr>
            <w:tcW w:w="2102" w:type="dxa"/>
            <w:vMerge/>
            <w:tcBorders>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Under the Steps to Work programme, offer a period of supported self-employment for those who have an interest in running their own business.</w:t>
            </w:r>
          </w:p>
        </w:tc>
        <w:tc>
          <w:tcPr>
            <w:tcW w:w="2126" w:type="dxa"/>
            <w:tcBorders>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AA07FB" w:rsidP="009F6DE2">
            <w:pPr>
              <w:rPr>
                <w:sz w:val="20"/>
                <w:szCs w:val="20"/>
              </w:rPr>
            </w:pPr>
            <w:r w:rsidRPr="00182968">
              <w:rPr>
                <w:sz w:val="20"/>
                <w:szCs w:val="20"/>
              </w:rPr>
              <w:t>DEL</w:t>
            </w: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Ongoing</w:t>
            </w:r>
          </w:p>
        </w:tc>
      </w:tr>
      <w:tr w:rsidR="003523A1" w:rsidRPr="00182968" w:rsidTr="00026159">
        <w:trPr>
          <w:trHeight w:val="510"/>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184A1B">
            <w:pPr>
              <w:rPr>
                <w:sz w:val="20"/>
                <w:szCs w:val="20"/>
              </w:rPr>
            </w:pPr>
            <w:r w:rsidRPr="00182968">
              <w:rPr>
                <w:sz w:val="20"/>
                <w:szCs w:val="20"/>
              </w:rPr>
              <w:t>F1</w:t>
            </w:r>
            <w:r w:rsidR="00D317BF" w:rsidRPr="00182968">
              <w:rPr>
                <w:sz w:val="20"/>
                <w:szCs w:val="20"/>
              </w:rPr>
              <w:t>1</w:t>
            </w:r>
          </w:p>
        </w:tc>
        <w:tc>
          <w:tcPr>
            <w:tcW w:w="2102" w:type="dxa"/>
            <w:vMerge/>
            <w:tcBorders>
              <w:left w:val="single" w:sz="4" w:space="0" w:color="auto"/>
              <w:bottom w:val="single" w:sz="4" w:space="0" w:color="auto"/>
              <w:right w:val="single" w:sz="4" w:space="0" w:color="auto"/>
            </w:tcBorders>
            <w:shd w:val="clear" w:color="auto" w:fill="FFFFFF"/>
            <w:tcMar>
              <w:top w:w="57" w:type="dxa"/>
              <w:left w:w="85" w:type="dxa"/>
              <w:bottom w:w="57" w:type="dxa"/>
              <w:right w:w="85" w:type="dxa"/>
            </w:tcMar>
            <w:vAlign w:val="center"/>
          </w:tcPr>
          <w:p w:rsidR="003523A1" w:rsidRPr="00182968" w:rsidRDefault="003523A1" w:rsidP="009F6DE2">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026159" w:rsidP="009F6DE2">
            <w:pPr>
              <w:rPr>
                <w:sz w:val="20"/>
                <w:szCs w:val="20"/>
              </w:rPr>
            </w:pPr>
            <w:r w:rsidRPr="00182968">
              <w:rPr>
                <w:sz w:val="20"/>
                <w:szCs w:val="20"/>
              </w:rPr>
              <w:t>Take</w:t>
            </w:r>
            <w:r w:rsidR="003523A1" w:rsidRPr="00182968">
              <w:rPr>
                <w:sz w:val="20"/>
                <w:szCs w:val="20"/>
              </w:rPr>
              <w:t xml:space="preserve"> an Area Based Approach by replicating examples of good practice within the social economy sector in areas where the sector is not working as effectively, in line with Social Investment Fund priorities.</w:t>
            </w:r>
          </w:p>
        </w:tc>
        <w:tc>
          <w:tcPr>
            <w:tcW w:w="212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DETI/ Invest NI</w:t>
            </w: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March 2014</w:t>
            </w:r>
          </w:p>
        </w:tc>
      </w:tr>
      <w:tr w:rsidR="009C1C17" w:rsidRPr="00182968" w:rsidTr="00500069">
        <w:trPr>
          <w:trHeight w:val="510"/>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9C1C17" w:rsidRPr="00182968" w:rsidRDefault="009C1C17" w:rsidP="00184A1B">
            <w:pPr>
              <w:rPr>
                <w:sz w:val="20"/>
                <w:szCs w:val="20"/>
              </w:rPr>
            </w:pPr>
            <w:r w:rsidRPr="00182968">
              <w:rPr>
                <w:sz w:val="20"/>
                <w:szCs w:val="20"/>
              </w:rPr>
              <w:t>F1</w:t>
            </w:r>
            <w:r w:rsidR="00D317BF" w:rsidRPr="00182968">
              <w:rPr>
                <w:sz w:val="20"/>
                <w:szCs w:val="20"/>
              </w:rPr>
              <w:t>2</w:t>
            </w:r>
          </w:p>
        </w:tc>
        <w:tc>
          <w:tcPr>
            <w:tcW w:w="2102" w:type="dxa"/>
            <w:vMerge/>
            <w:tcBorders>
              <w:left w:val="single" w:sz="4" w:space="0" w:color="auto"/>
              <w:right w:val="single" w:sz="4" w:space="0" w:color="auto"/>
            </w:tcBorders>
            <w:shd w:val="clear" w:color="auto" w:fill="FFFFFF"/>
            <w:tcMar>
              <w:top w:w="57" w:type="dxa"/>
              <w:left w:w="85" w:type="dxa"/>
              <w:bottom w:w="57" w:type="dxa"/>
              <w:right w:w="85" w:type="dxa"/>
            </w:tcMar>
            <w:vAlign w:val="center"/>
          </w:tcPr>
          <w:p w:rsidR="009C1C17" w:rsidRPr="00182968" w:rsidRDefault="009C1C17" w:rsidP="009F6DE2">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9C1C17" w:rsidRPr="00182968" w:rsidRDefault="009C1C17" w:rsidP="003569CE">
            <w:pPr>
              <w:rPr>
                <w:sz w:val="20"/>
                <w:szCs w:val="20"/>
              </w:rPr>
            </w:pPr>
            <w:r w:rsidRPr="00182968">
              <w:rPr>
                <w:sz w:val="20"/>
                <w:szCs w:val="20"/>
              </w:rPr>
              <w:t>Within a wider strategy which encourages young people to enter employment, education and training, address the issue of youth unemployment by delivering 6,000 work experience and training opportunities by 2015.</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9C1C17" w:rsidRPr="00182968" w:rsidRDefault="009C1C17" w:rsidP="009F6DE2">
            <w:pPr>
              <w:rPr>
                <w:sz w:val="20"/>
                <w:szCs w:val="20"/>
              </w:rPr>
            </w:pPr>
            <w:r w:rsidRPr="00182968">
              <w:rPr>
                <w:sz w:val="20"/>
                <w:szCs w:val="20"/>
              </w:rPr>
              <w:t>DEL</w:t>
            </w:r>
          </w:p>
          <w:p w:rsidR="009C1C17" w:rsidRPr="00182968" w:rsidRDefault="009C1C17" w:rsidP="009F6DE2">
            <w:pPr>
              <w:rPr>
                <w:sz w:val="20"/>
                <w:szCs w:val="20"/>
              </w:rPr>
            </w:pP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9C1C17" w:rsidRPr="00182968" w:rsidRDefault="009C1C17" w:rsidP="009C1C17">
            <w:pPr>
              <w:rPr>
                <w:sz w:val="20"/>
                <w:szCs w:val="20"/>
              </w:rPr>
            </w:pPr>
            <w:r w:rsidRPr="00182968">
              <w:rPr>
                <w:sz w:val="20"/>
                <w:szCs w:val="20"/>
              </w:rPr>
              <w:t>Strategy to be effective by 2012-13.</w:t>
            </w:r>
          </w:p>
        </w:tc>
      </w:tr>
      <w:tr w:rsidR="009F5D07" w:rsidRPr="00182968" w:rsidTr="00500069">
        <w:trPr>
          <w:trHeight w:val="510"/>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9F5D07" w:rsidRPr="00182968" w:rsidRDefault="009F5D07" w:rsidP="00184A1B">
            <w:pPr>
              <w:rPr>
                <w:sz w:val="20"/>
                <w:szCs w:val="20"/>
              </w:rPr>
            </w:pPr>
            <w:r w:rsidRPr="00182968">
              <w:rPr>
                <w:sz w:val="20"/>
                <w:szCs w:val="20"/>
              </w:rPr>
              <w:t>F1</w:t>
            </w:r>
            <w:r w:rsidR="00D317BF" w:rsidRPr="00182968">
              <w:rPr>
                <w:sz w:val="20"/>
                <w:szCs w:val="20"/>
              </w:rPr>
              <w:t>3</w:t>
            </w:r>
          </w:p>
        </w:tc>
        <w:tc>
          <w:tcPr>
            <w:tcW w:w="2102" w:type="dxa"/>
            <w:tcBorders>
              <w:left w:val="single" w:sz="4" w:space="0" w:color="auto"/>
              <w:right w:val="single" w:sz="4" w:space="0" w:color="auto"/>
            </w:tcBorders>
            <w:shd w:val="clear" w:color="auto" w:fill="FFFFFF"/>
            <w:tcMar>
              <w:top w:w="57" w:type="dxa"/>
              <w:left w:w="85" w:type="dxa"/>
              <w:bottom w:w="57" w:type="dxa"/>
              <w:right w:w="85" w:type="dxa"/>
            </w:tcMar>
            <w:vAlign w:val="center"/>
          </w:tcPr>
          <w:p w:rsidR="009F5D07" w:rsidRPr="00182968" w:rsidRDefault="009F5D07" w:rsidP="009F6DE2">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9F5D07" w:rsidRPr="00182968" w:rsidRDefault="009F5D07" w:rsidP="00A1776E">
            <w:pPr>
              <w:spacing w:after="60"/>
              <w:rPr>
                <w:sz w:val="20"/>
                <w:szCs w:val="20"/>
              </w:rPr>
            </w:pPr>
            <w:r w:rsidRPr="00182968">
              <w:rPr>
                <w:sz w:val="20"/>
                <w:szCs w:val="20"/>
              </w:rPr>
              <w:t xml:space="preserve">Explore options to </w:t>
            </w:r>
            <w:r w:rsidR="00A1776E" w:rsidRPr="00182968">
              <w:rPr>
                <w:sz w:val="20"/>
                <w:szCs w:val="20"/>
              </w:rPr>
              <w:t xml:space="preserve">further </w:t>
            </w:r>
            <w:r w:rsidRPr="00182968">
              <w:rPr>
                <w:sz w:val="20"/>
                <w:szCs w:val="20"/>
              </w:rPr>
              <w:t>address grad</w:t>
            </w:r>
            <w:r w:rsidR="0017411C" w:rsidRPr="00182968">
              <w:rPr>
                <w:sz w:val="20"/>
                <w:szCs w:val="20"/>
              </w:rPr>
              <w:t>u</w:t>
            </w:r>
            <w:r w:rsidRPr="00182968">
              <w:rPr>
                <w:sz w:val="20"/>
                <w:szCs w:val="20"/>
              </w:rPr>
              <w:t xml:space="preserve">ate unemployment </w:t>
            </w:r>
            <w:r w:rsidR="00A1776E" w:rsidRPr="00182968">
              <w:rPr>
                <w:sz w:val="20"/>
                <w:szCs w:val="20"/>
              </w:rPr>
              <w:t xml:space="preserve">with a particular focus on ensuring that our actions in this area will assist with the </w:t>
            </w:r>
            <w:r w:rsidRPr="00182968">
              <w:rPr>
                <w:sz w:val="20"/>
                <w:szCs w:val="20"/>
              </w:rPr>
              <w:t xml:space="preserve">rebalancing </w:t>
            </w:r>
            <w:r w:rsidR="00A1776E" w:rsidRPr="00182968">
              <w:rPr>
                <w:sz w:val="20"/>
                <w:szCs w:val="20"/>
              </w:rPr>
              <w:t>of the economy.</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9F5D07" w:rsidRPr="00182968" w:rsidRDefault="009F5D07" w:rsidP="009F6DE2">
            <w:pPr>
              <w:rPr>
                <w:sz w:val="20"/>
                <w:szCs w:val="20"/>
              </w:rPr>
            </w:pPr>
            <w:r w:rsidRPr="00182968">
              <w:rPr>
                <w:sz w:val="20"/>
                <w:szCs w:val="20"/>
              </w:rPr>
              <w:t>DEL/DETI/Invest NI</w:t>
            </w: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9F5D07" w:rsidRPr="00182968" w:rsidRDefault="009F5D07" w:rsidP="009C1C17">
            <w:pPr>
              <w:rPr>
                <w:sz w:val="20"/>
                <w:szCs w:val="20"/>
              </w:rPr>
            </w:pPr>
            <w:r w:rsidRPr="00182968">
              <w:rPr>
                <w:sz w:val="20"/>
                <w:szCs w:val="20"/>
              </w:rPr>
              <w:t>During 2012</w:t>
            </w:r>
          </w:p>
        </w:tc>
      </w:tr>
      <w:tr w:rsidR="003523A1" w:rsidRPr="00182968" w:rsidTr="008E482E">
        <w:trPr>
          <w:trHeight w:val="261"/>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AA07FB" w:rsidP="00184A1B">
            <w:pPr>
              <w:rPr>
                <w:sz w:val="20"/>
                <w:szCs w:val="20"/>
              </w:rPr>
            </w:pPr>
            <w:r w:rsidRPr="00182968">
              <w:rPr>
                <w:sz w:val="20"/>
                <w:szCs w:val="20"/>
              </w:rPr>
              <w:t>F1</w:t>
            </w:r>
            <w:r w:rsidR="00D317BF" w:rsidRPr="00182968">
              <w:rPr>
                <w:sz w:val="20"/>
                <w:szCs w:val="20"/>
              </w:rPr>
              <w:t>4</w:t>
            </w:r>
          </w:p>
        </w:tc>
        <w:tc>
          <w:tcPr>
            <w:tcW w:w="2102" w:type="dxa"/>
            <w:vMerge w:val="restart"/>
            <w:tcBorders>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ED0848" w:rsidP="002D4553">
            <w:pPr>
              <w:rPr>
                <w:sz w:val="20"/>
                <w:szCs w:val="20"/>
              </w:rPr>
            </w:pPr>
            <w:r w:rsidRPr="00182968">
              <w:rPr>
                <w:sz w:val="20"/>
                <w:szCs w:val="20"/>
              </w:rPr>
              <w:t>To ensure that job opportunities in emerging growth sectors are supported by the new work programme and training provision available to the unemployed.</w:t>
            </w:r>
            <w:r w:rsidR="00F706D3" w:rsidRPr="00182968">
              <w:rPr>
                <w:sz w:val="20"/>
                <w:szCs w:val="20"/>
              </w:rPr>
              <w:t xml:space="preserve"> </w:t>
            </w:r>
            <w:r w:rsidR="002D4553" w:rsidRPr="00182968">
              <w:rPr>
                <w:sz w:val="20"/>
                <w:szCs w:val="20"/>
              </w:rPr>
              <w:t>This</w:t>
            </w:r>
            <w:r w:rsidR="00F706D3" w:rsidRPr="00182968">
              <w:rPr>
                <w:sz w:val="20"/>
                <w:szCs w:val="20"/>
              </w:rPr>
              <w:t xml:space="preserve"> is the next generation of the Steps to Work programme. It is currently under development and will be the main adult ‘back to work’ programme funded by the Department.</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CA36DE">
            <w:pPr>
              <w:rPr>
                <w:sz w:val="20"/>
                <w:szCs w:val="20"/>
              </w:rPr>
            </w:pPr>
            <w:r w:rsidRPr="00182968">
              <w:rPr>
                <w:sz w:val="20"/>
                <w:szCs w:val="20"/>
              </w:rPr>
              <w:t xml:space="preserve">DEL </w:t>
            </w: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ED0848" w:rsidP="00184A1B">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Completed by 2015</w:t>
            </w:r>
          </w:p>
        </w:tc>
      </w:tr>
      <w:tr w:rsidR="00DF32A6" w:rsidRPr="00182968" w:rsidTr="008E482E">
        <w:trPr>
          <w:trHeight w:val="261"/>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317BF" w:rsidP="00184A1B">
            <w:pPr>
              <w:rPr>
                <w:sz w:val="20"/>
                <w:szCs w:val="20"/>
              </w:rPr>
            </w:pPr>
            <w:r w:rsidRPr="00182968">
              <w:rPr>
                <w:sz w:val="20"/>
                <w:szCs w:val="20"/>
              </w:rPr>
              <w:t>F15</w:t>
            </w:r>
          </w:p>
        </w:tc>
        <w:tc>
          <w:tcPr>
            <w:tcW w:w="2102" w:type="dxa"/>
            <w:vMerge/>
            <w:tcBorders>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9F6DE2">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DF32A6">
            <w:pPr>
              <w:spacing w:after="60"/>
              <w:rPr>
                <w:sz w:val="20"/>
                <w:szCs w:val="20"/>
              </w:rPr>
            </w:pPr>
            <w:r w:rsidRPr="00182968">
              <w:rPr>
                <w:bCs/>
                <w:sz w:val="20"/>
                <w:szCs w:val="20"/>
              </w:rPr>
              <w:t>Develop and implement a Strategy to reduce economic inactivity through skills, training, incentives and job creation</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CA36DE">
            <w:pPr>
              <w:rPr>
                <w:sz w:val="20"/>
                <w:szCs w:val="20"/>
              </w:rPr>
            </w:pPr>
            <w:r w:rsidRPr="00182968">
              <w:rPr>
                <w:sz w:val="20"/>
                <w:szCs w:val="20"/>
              </w:rPr>
              <w:t>DEL/DETI</w:t>
            </w: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184A1B">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Strategy Completed by March 2013</w:t>
            </w:r>
          </w:p>
        </w:tc>
      </w:tr>
      <w:tr w:rsidR="003523A1" w:rsidRPr="00182968" w:rsidTr="008E482E">
        <w:trPr>
          <w:trHeight w:val="510"/>
          <w:jc w:val="center"/>
        </w:trPr>
        <w:tc>
          <w:tcPr>
            <w:tcW w:w="734" w:type="dxa"/>
            <w:tcBorders>
              <w:top w:val="nil"/>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AA07FB" w:rsidP="00184A1B">
            <w:pPr>
              <w:rPr>
                <w:sz w:val="20"/>
                <w:szCs w:val="20"/>
              </w:rPr>
            </w:pPr>
            <w:r w:rsidRPr="00182968">
              <w:rPr>
                <w:sz w:val="20"/>
                <w:szCs w:val="20"/>
              </w:rPr>
              <w:t>F1</w:t>
            </w:r>
            <w:r w:rsidR="00D317BF" w:rsidRPr="00182968">
              <w:rPr>
                <w:sz w:val="20"/>
                <w:szCs w:val="20"/>
              </w:rPr>
              <w:t>6</w:t>
            </w:r>
          </w:p>
        </w:tc>
        <w:tc>
          <w:tcPr>
            <w:tcW w:w="2102" w:type="dxa"/>
            <w:vMerge/>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p>
        </w:tc>
        <w:tc>
          <w:tcPr>
            <w:tcW w:w="779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FF5E4A">
            <w:pPr>
              <w:rPr>
                <w:sz w:val="20"/>
                <w:szCs w:val="20"/>
                <w:lang w:val="en-US"/>
              </w:rPr>
            </w:pPr>
            <w:r w:rsidRPr="00182968">
              <w:rPr>
                <w:sz w:val="20"/>
                <w:szCs w:val="20"/>
              </w:rPr>
              <w:t>Through Neighbourhood Renewal and Community Development,</w:t>
            </w:r>
            <w:r w:rsidR="00FF5E4A" w:rsidRPr="00182968">
              <w:rPr>
                <w:sz w:val="20"/>
                <w:szCs w:val="20"/>
              </w:rPr>
              <w:t xml:space="preserve"> </w:t>
            </w:r>
            <w:r w:rsidRPr="00182968">
              <w:rPr>
                <w:sz w:val="20"/>
                <w:szCs w:val="20"/>
              </w:rPr>
              <w:t xml:space="preserve">improve the employment opportunities of those </w:t>
            </w:r>
            <w:r w:rsidRPr="00182968">
              <w:rPr>
                <w:sz w:val="20"/>
                <w:szCs w:val="20"/>
                <w:lang w:val="en-US"/>
              </w:rPr>
              <w:t>people living in the most deprived neighbourhoods by helping them secure the skills they need to participate in the labour market. This includes helping people with poor basic literacy and numeracy skills and helping overcome any barriers to work such as a lack of affordable childcare.</w:t>
            </w:r>
          </w:p>
        </w:tc>
        <w:tc>
          <w:tcPr>
            <w:tcW w:w="2126"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DSD</w:t>
            </w:r>
          </w:p>
        </w:tc>
        <w:tc>
          <w:tcPr>
            <w:tcW w:w="1534" w:type="dxa"/>
            <w:tcBorders>
              <w:top w:val="nil"/>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Ongoing</w:t>
            </w:r>
          </w:p>
          <w:p w:rsidR="003523A1" w:rsidRPr="00182968" w:rsidRDefault="003523A1" w:rsidP="009F6DE2">
            <w:pPr>
              <w:rPr>
                <w:sz w:val="20"/>
                <w:szCs w:val="20"/>
              </w:rPr>
            </w:pPr>
          </w:p>
          <w:p w:rsidR="003523A1" w:rsidRPr="00182968" w:rsidRDefault="003523A1" w:rsidP="009F6DE2">
            <w:pPr>
              <w:rPr>
                <w:sz w:val="20"/>
                <w:szCs w:val="20"/>
              </w:rPr>
            </w:pPr>
          </w:p>
        </w:tc>
      </w:tr>
      <w:tr w:rsidR="003523A1" w:rsidRPr="00182968" w:rsidTr="00500069">
        <w:trPr>
          <w:trHeight w:val="448"/>
          <w:jc w:val="center"/>
        </w:trPr>
        <w:tc>
          <w:tcPr>
            <w:tcW w:w="734"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AA07FB" w:rsidP="00184A1B">
            <w:pPr>
              <w:rPr>
                <w:sz w:val="20"/>
                <w:szCs w:val="20"/>
              </w:rPr>
            </w:pPr>
            <w:r w:rsidRPr="00182968">
              <w:rPr>
                <w:sz w:val="20"/>
                <w:szCs w:val="20"/>
              </w:rPr>
              <w:t>F</w:t>
            </w:r>
            <w:r w:rsidR="00D317BF" w:rsidRPr="00182968">
              <w:rPr>
                <w:sz w:val="20"/>
                <w:szCs w:val="20"/>
              </w:rPr>
              <w:t>17</w:t>
            </w:r>
          </w:p>
        </w:tc>
        <w:tc>
          <w:tcPr>
            <w:tcW w:w="2102" w:type="dxa"/>
            <w:vMerge/>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3523A1" w:rsidRPr="00182968" w:rsidRDefault="002332BF" w:rsidP="00AA07FB">
            <w:pPr>
              <w:rPr>
                <w:sz w:val="20"/>
                <w:szCs w:val="20"/>
              </w:rPr>
            </w:pPr>
            <w:r w:rsidRPr="00182968">
              <w:rPr>
                <w:sz w:val="20"/>
                <w:szCs w:val="20"/>
              </w:rPr>
              <w:t>Publish and i</w:t>
            </w:r>
            <w:r w:rsidR="00F904EA" w:rsidRPr="00182968">
              <w:rPr>
                <w:sz w:val="20"/>
                <w:szCs w:val="20"/>
              </w:rPr>
              <w:t>mplement</w:t>
            </w:r>
            <w:r w:rsidR="00A53148" w:rsidRPr="00182968">
              <w:rPr>
                <w:sz w:val="20"/>
                <w:szCs w:val="20"/>
              </w:rPr>
              <w:t xml:space="preserve"> </w:t>
            </w:r>
            <w:r w:rsidR="00B2651B" w:rsidRPr="00182968">
              <w:rPr>
                <w:sz w:val="20"/>
                <w:szCs w:val="20"/>
              </w:rPr>
              <w:t>a Childcare Strategy with key actions to provide integrated and affordable childcare</w:t>
            </w:r>
          </w:p>
        </w:tc>
        <w:tc>
          <w:tcPr>
            <w:tcW w:w="2126" w:type="dxa"/>
            <w:tcBorders>
              <w:top w:val="single" w:sz="4" w:space="0" w:color="auto"/>
              <w:left w:val="nil"/>
              <w:right w:val="single" w:sz="4" w:space="0" w:color="auto"/>
            </w:tcBorders>
            <w:shd w:val="clear" w:color="auto" w:fill="FFFFFF"/>
            <w:tcMar>
              <w:top w:w="57" w:type="dxa"/>
              <w:left w:w="85" w:type="dxa"/>
              <w:bottom w:w="57" w:type="dxa"/>
              <w:right w:w="85" w:type="dxa"/>
            </w:tcMar>
          </w:tcPr>
          <w:p w:rsidR="003523A1" w:rsidRPr="00182968" w:rsidRDefault="003523A1" w:rsidP="009F6DE2">
            <w:pPr>
              <w:rPr>
                <w:sz w:val="20"/>
                <w:szCs w:val="20"/>
              </w:rPr>
            </w:pPr>
            <w:r w:rsidRPr="00182968">
              <w:rPr>
                <w:sz w:val="20"/>
                <w:szCs w:val="20"/>
              </w:rPr>
              <w:t>OFMDFM</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AA07FB" w:rsidRPr="00182968" w:rsidRDefault="00A53148" w:rsidP="00AA07FB">
            <w:pPr>
              <w:autoSpaceDE w:val="0"/>
              <w:autoSpaceDN w:val="0"/>
              <w:adjustRightInd w:val="0"/>
              <w:rPr>
                <w:sz w:val="20"/>
                <w:szCs w:val="20"/>
              </w:rPr>
            </w:pPr>
            <w:r w:rsidRPr="00182968">
              <w:rPr>
                <w:sz w:val="20"/>
                <w:szCs w:val="20"/>
              </w:rPr>
              <w:t xml:space="preserve">By 2015 </w:t>
            </w:r>
          </w:p>
          <w:p w:rsidR="003523A1" w:rsidRPr="00182968" w:rsidRDefault="003523A1" w:rsidP="009F6DE2">
            <w:pPr>
              <w:rPr>
                <w:sz w:val="20"/>
                <w:szCs w:val="20"/>
              </w:rPr>
            </w:pPr>
          </w:p>
        </w:tc>
      </w:tr>
      <w:tr w:rsidR="00A53148" w:rsidRPr="00182968" w:rsidTr="00500069">
        <w:trPr>
          <w:trHeight w:val="745"/>
          <w:jc w:val="center"/>
        </w:trPr>
        <w:tc>
          <w:tcPr>
            <w:tcW w:w="734"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A53148" w:rsidRPr="00182968" w:rsidRDefault="009F135D" w:rsidP="00184A1B">
            <w:pPr>
              <w:rPr>
                <w:sz w:val="20"/>
                <w:szCs w:val="20"/>
              </w:rPr>
            </w:pPr>
            <w:r w:rsidRPr="00182968">
              <w:rPr>
                <w:sz w:val="20"/>
                <w:szCs w:val="20"/>
              </w:rPr>
              <w:t>F</w:t>
            </w:r>
            <w:r w:rsidR="00D317BF" w:rsidRPr="00182968">
              <w:rPr>
                <w:sz w:val="20"/>
                <w:szCs w:val="20"/>
              </w:rPr>
              <w:t>18</w:t>
            </w:r>
          </w:p>
        </w:tc>
        <w:tc>
          <w:tcPr>
            <w:tcW w:w="2102" w:type="dxa"/>
            <w:vMerge/>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A53148" w:rsidRPr="00182968" w:rsidRDefault="00A53148" w:rsidP="009F6DE2">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A53148" w:rsidRPr="00182968" w:rsidRDefault="002D66C2" w:rsidP="002D66C2">
            <w:pPr>
              <w:rPr>
                <w:sz w:val="20"/>
                <w:szCs w:val="20"/>
              </w:rPr>
            </w:pPr>
            <w:r w:rsidRPr="00182968">
              <w:rPr>
                <w:sz w:val="20"/>
                <w:szCs w:val="20"/>
              </w:rPr>
              <w:t>Provide £40m to address dereliction and promote investment in the physical regeneration of deprived areas through the Social Investment Fund. (SIF)</w:t>
            </w:r>
          </w:p>
        </w:tc>
        <w:tc>
          <w:tcPr>
            <w:tcW w:w="2126" w:type="dxa"/>
            <w:tcBorders>
              <w:left w:val="nil"/>
              <w:right w:val="single" w:sz="4" w:space="0" w:color="auto"/>
            </w:tcBorders>
            <w:shd w:val="clear" w:color="auto" w:fill="FFFFFF"/>
            <w:tcMar>
              <w:top w:w="57" w:type="dxa"/>
              <w:left w:w="85" w:type="dxa"/>
              <w:bottom w:w="57" w:type="dxa"/>
              <w:right w:w="85" w:type="dxa"/>
            </w:tcMar>
          </w:tcPr>
          <w:p w:rsidR="00A53148" w:rsidRPr="00182968" w:rsidRDefault="00A53148" w:rsidP="009F6DE2">
            <w:pPr>
              <w:rPr>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A53148" w:rsidRPr="00182968" w:rsidRDefault="00A53148" w:rsidP="009F135D">
            <w:pPr>
              <w:rPr>
                <w:sz w:val="20"/>
                <w:szCs w:val="20"/>
              </w:rPr>
            </w:pPr>
            <w:r w:rsidRPr="00182968">
              <w:rPr>
                <w:sz w:val="20"/>
                <w:szCs w:val="20"/>
              </w:rPr>
              <w:t xml:space="preserve">2015 </w:t>
            </w:r>
          </w:p>
        </w:tc>
      </w:tr>
      <w:tr w:rsidR="002D66C2" w:rsidRPr="00182968" w:rsidTr="00500069">
        <w:trPr>
          <w:trHeight w:val="622"/>
          <w:jc w:val="center"/>
        </w:trPr>
        <w:tc>
          <w:tcPr>
            <w:tcW w:w="734"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2D66C2" w:rsidRPr="00182968" w:rsidRDefault="002D66C2" w:rsidP="00184A1B">
            <w:pPr>
              <w:rPr>
                <w:sz w:val="20"/>
                <w:szCs w:val="20"/>
              </w:rPr>
            </w:pPr>
            <w:r w:rsidRPr="00182968">
              <w:rPr>
                <w:sz w:val="20"/>
                <w:szCs w:val="20"/>
              </w:rPr>
              <w:t>F</w:t>
            </w:r>
            <w:r w:rsidR="00D317BF" w:rsidRPr="00182968">
              <w:rPr>
                <w:sz w:val="20"/>
                <w:szCs w:val="20"/>
              </w:rPr>
              <w:t>19</w:t>
            </w:r>
          </w:p>
        </w:tc>
        <w:tc>
          <w:tcPr>
            <w:tcW w:w="2102" w:type="dxa"/>
            <w:vMerge/>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2D66C2" w:rsidRPr="00182968" w:rsidRDefault="002D66C2" w:rsidP="009F6DE2">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2D66C2" w:rsidRPr="00182968" w:rsidRDefault="002D66C2" w:rsidP="00C6158B">
            <w:pPr>
              <w:rPr>
                <w:sz w:val="20"/>
                <w:szCs w:val="20"/>
              </w:rPr>
            </w:pPr>
            <w:r w:rsidRPr="00182968">
              <w:rPr>
                <w:sz w:val="20"/>
                <w:szCs w:val="20"/>
              </w:rPr>
              <w:t>Invest £40m to improve pathways to employment, tackle systemic issues linked to deprivation and increase community services</w:t>
            </w:r>
            <w:r w:rsidR="00C6158B" w:rsidRPr="00182968">
              <w:rPr>
                <w:sz w:val="20"/>
                <w:szCs w:val="20"/>
              </w:rPr>
              <w:t xml:space="preserve"> </w:t>
            </w:r>
            <w:r w:rsidRPr="00182968">
              <w:rPr>
                <w:sz w:val="20"/>
                <w:szCs w:val="20"/>
              </w:rPr>
              <w:t>through the Social Investment Fund</w:t>
            </w:r>
            <w:r w:rsidR="00C6158B" w:rsidRPr="00182968">
              <w:rPr>
                <w:sz w:val="20"/>
                <w:szCs w:val="20"/>
              </w:rPr>
              <w:t>.</w:t>
            </w:r>
          </w:p>
        </w:tc>
        <w:tc>
          <w:tcPr>
            <w:tcW w:w="2126" w:type="dxa"/>
            <w:tcBorders>
              <w:left w:val="nil"/>
              <w:bottom w:val="single" w:sz="4" w:space="0" w:color="auto"/>
              <w:right w:val="single" w:sz="4" w:space="0" w:color="auto"/>
            </w:tcBorders>
            <w:shd w:val="clear" w:color="auto" w:fill="FFFFFF"/>
            <w:tcMar>
              <w:top w:w="57" w:type="dxa"/>
              <w:left w:w="85" w:type="dxa"/>
              <w:bottom w:w="57" w:type="dxa"/>
              <w:right w:w="85" w:type="dxa"/>
            </w:tcMar>
          </w:tcPr>
          <w:p w:rsidR="002D66C2" w:rsidRPr="00182968" w:rsidRDefault="002D66C2" w:rsidP="009F6DE2">
            <w:pPr>
              <w:rPr>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2D66C2" w:rsidRPr="00182968" w:rsidRDefault="00C6158B" w:rsidP="009F135D">
            <w:pPr>
              <w:rPr>
                <w:sz w:val="20"/>
                <w:szCs w:val="20"/>
              </w:rPr>
            </w:pPr>
            <w:r w:rsidRPr="00182968">
              <w:rPr>
                <w:sz w:val="20"/>
                <w:szCs w:val="20"/>
              </w:rPr>
              <w:t>2015</w:t>
            </w:r>
          </w:p>
        </w:tc>
      </w:tr>
      <w:tr w:rsidR="00DF32A6" w:rsidRPr="00182968" w:rsidTr="00DF32A6">
        <w:trPr>
          <w:trHeight w:val="322"/>
          <w:jc w:val="center"/>
        </w:trPr>
        <w:tc>
          <w:tcPr>
            <w:tcW w:w="734"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317BF" w:rsidP="00184A1B">
            <w:pPr>
              <w:rPr>
                <w:sz w:val="20"/>
                <w:szCs w:val="20"/>
              </w:rPr>
            </w:pPr>
            <w:r w:rsidRPr="00182968">
              <w:rPr>
                <w:sz w:val="20"/>
                <w:szCs w:val="20"/>
              </w:rPr>
              <w:lastRenderedPageBreak/>
              <w:t>F20</w:t>
            </w:r>
          </w:p>
        </w:tc>
        <w:tc>
          <w:tcPr>
            <w:tcW w:w="2102" w:type="dxa"/>
            <w:vMerge/>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9F6DE2">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DF32A6">
            <w:pPr>
              <w:spacing w:after="60"/>
              <w:rPr>
                <w:sz w:val="20"/>
                <w:szCs w:val="20"/>
              </w:rPr>
            </w:pPr>
            <w:r w:rsidRPr="00182968">
              <w:rPr>
                <w:sz w:val="20"/>
                <w:szCs w:val="20"/>
              </w:rPr>
              <w:t>Develop and implement a Financial Capability Strategy for consumers</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9F6DE2">
            <w:pPr>
              <w:rPr>
                <w:sz w:val="20"/>
                <w:szCs w:val="20"/>
              </w:rPr>
            </w:pPr>
            <w:r w:rsidRPr="00182968">
              <w:rPr>
                <w:sz w:val="20"/>
                <w:szCs w:val="20"/>
              </w:rPr>
              <w:t>DETI</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CE34A6">
            <w:pPr>
              <w:tabs>
                <w:tab w:val="left" w:pos="567"/>
                <w:tab w:val="left" w:pos="1134"/>
                <w:tab w:val="left" w:pos="1701"/>
                <w:tab w:val="left" w:pos="2835"/>
                <w:tab w:val="left" w:pos="3969"/>
                <w:tab w:val="left" w:pos="5103"/>
                <w:tab w:val="left" w:pos="6237"/>
                <w:tab w:val="right" w:pos="8222"/>
              </w:tabs>
              <w:autoSpaceDE w:val="0"/>
              <w:autoSpaceDN w:val="0"/>
              <w:adjustRightInd w:val="0"/>
              <w:spacing w:after="120"/>
              <w:rPr>
                <w:bCs/>
                <w:sz w:val="20"/>
                <w:szCs w:val="20"/>
                <w:lang w:eastAsia="en-GB"/>
              </w:rPr>
            </w:pPr>
            <w:r w:rsidRPr="00182968">
              <w:rPr>
                <w:bCs/>
                <w:sz w:val="20"/>
                <w:szCs w:val="20"/>
                <w:lang w:eastAsia="en-GB"/>
              </w:rPr>
              <w:t>Strategy Completed by March 2013</w:t>
            </w:r>
          </w:p>
        </w:tc>
      </w:tr>
      <w:tr w:rsidR="00DF32A6" w:rsidRPr="00182968" w:rsidTr="008E482E">
        <w:trPr>
          <w:trHeight w:val="510"/>
          <w:jc w:val="center"/>
        </w:trPr>
        <w:tc>
          <w:tcPr>
            <w:tcW w:w="734"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317BF" w:rsidP="002332BF">
            <w:pPr>
              <w:rPr>
                <w:sz w:val="20"/>
                <w:szCs w:val="20"/>
              </w:rPr>
            </w:pPr>
            <w:r w:rsidRPr="00182968">
              <w:rPr>
                <w:sz w:val="20"/>
                <w:szCs w:val="20"/>
              </w:rPr>
              <w:t>F21</w:t>
            </w:r>
          </w:p>
        </w:tc>
        <w:tc>
          <w:tcPr>
            <w:tcW w:w="2102" w:type="dxa"/>
            <w:vMerge/>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8313CA">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9F135D">
            <w:pPr>
              <w:rPr>
                <w:sz w:val="20"/>
                <w:szCs w:val="20"/>
              </w:rPr>
            </w:pPr>
            <w:r w:rsidRPr="00182968">
              <w:rPr>
                <w:sz w:val="20"/>
                <w:szCs w:val="20"/>
              </w:rPr>
              <w:t>Publish for consultation a Public Health Strategy in 2012, recognising the interrelationship between improved health and well being and economic development.</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9F6DE2">
            <w:pPr>
              <w:rPr>
                <w:sz w:val="20"/>
                <w:szCs w:val="20"/>
              </w:rPr>
            </w:pPr>
            <w:r w:rsidRPr="00182968">
              <w:rPr>
                <w:sz w:val="20"/>
                <w:szCs w:val="20"/>
              </w:rPr>
              <w:t>DHSSPS</w:t>
            </w:r>
          </w:p>
        </w:tc>
        <w:tc>
          <w:tcPr>
            <w:tcW w:w="1534"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9F6DE2">
            <w:pPr>
              <w:rPr>
                <w:sz w:val="20"/>
                <w:szCs w:val="20"/>
              </w:rPr>
            </w:pPr>
            <w:r w:rsidRPr="00182968">
              <w:rPr>
                <w:sz w:val="20"/>
                <w:szCs w:val="20"/>
              </w:rPr>
              <w:t>Spring 2012</w:t>
            </w:r>
          </w:p>
        </w:tc>
      </w:tr>
      <w:tr w:rsidR="00DF32A6" w:rsidRPr="00182968" w:rsidTr="008E482E">
        <w:trPr>
          <w:trHeight w:val="510"/>
          <w:jc w:val="center"/>
        </w:trPr>
        <w:tc>
          <w:tcPr>
            <w:tcW w:w="734" w:type="dxa"/>
            <w:tcBorders>
              <w:top w:val="single" w:sz="4" w:space="0" w:color="auto"/>
              <w:left w:val="single" w:sz="8" w:space="0" w:color="auto"/>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9F6DE2">
            <w:pPr>
              <w:rPr>
                <w:sz w:val="20"/>
                <w:szCs w:val="20"/>
              </w:rPr>
            </w:pPr>
            <w:r w:rsidRPr="00182968">
              <w:rPr>
                <w:sz w:val="20"/>
                <w:szCs w:val="20"/>
              </w:rPr>
              <w:t>F2</w:t>
            </w:r>
            <w:r w:rsidR="00D317BF" w:rsidRPr="00182968">
              <w:rPr>
                <w:sz w:val="20"/>
                <w:szCs w:val="20"/>
              </w:rPr>
              <w:t>2</w:t>
            </w:r>
          </w:p>
        </w:tc>
        <w:tc>
          <w:tcPr>
            <w:tcW w:w="2102" w:type="dxa"/>
            <w:vMerge/>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8313CA">
            <w:pPr>
              <w:rPr>
                <w:sz w:val="20"/>
                <w:szCs w:val="20"/>
              </w:rPr>
            </w:pPr>
          </w:p>
        </w:tc>
        <w:tc>
          <w:tcPr>
            <w:tcW w:w="779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F90D54">
            <w:pPr>
              <w:rPr>
                <w:sz w:val="20"/>
                <w:szCs w:val="20"/>
              </w:rPr>
            </w:pPr>
            <w:r w:rsidRPr="00182968">
              <w:rPr>
                <w:sz w:val="20"/>
                <w:szCs w:val="20"/>
              </w:rPr>
              <w:t>Maximise the social benefits of investment through the inclusion of social clauses in all public procurement contracts for supplies, services and construction.</w:t>
            </w:r>
          </w:p>
        </w:tc>
        <w:tc>
          <w:tcPr>
            <w:tcW w:w="2126"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9F6DE2">
            <w:pPr>
              <w:rPr>
                <w:sz w:val="20"/>
                <w:szCs w:val="20"/>
              </w:rPr>
            </w:pPr>
            <w:r w:rsidRPr="00182968">
              <w:rPr>
                <w:sz w:val="20"/>
                <w:szCs w:val="20"/>
              </w:rPr>
              <w:t>DFP</w:t>
            </w:r>
          </w:p>
        </w:tc>
        <w:tc>
          <w:tcPr>
            <w:tcW w:w="1534" w:type="dxa"/>
            <w:tcBorders>
              <w:top w:val="single" w:sz="4" w:space="0" w:color="auto"/>
              <w:left w:val="nil"/>
              <w:bottom w:val="single" w:sz="4" w:space="0" w:color="auto"/>
              <w:right w:val="single" w:sz="4" w:space="0" w:color="auto"/>
            </w:tcBorders>
            <w:shd w:val="clear" w:color="auto" w:fill="FFFFFF"/>
            <w:tcMar>
              <w:top w:w="57" w:type="dxa"/>
              <w:left w:w="85" w:type="dxa"/>
              <w:bottom w:w="57" w:type="dxa"/>
              <w:right w:w="85" w:type="dxa"/>
            </w:tcMar>
          </w:tcPr>
          <w:p w:rsidR="00DF32A6" w:rsidRPr="00182968" w:rsidRDefault="00DF32A6" w:rsidP="009F6DE2">
            <w:pPr>
              <w:rPr>
                <w:sz w:val="20"/>
                <w:szCs w:val="20"/>
              </w:rPr>
            </w:pPr>
            <w:r w:rsidRPr="00182968">
              <w:rPr>
                <w:sz w:val="20"/>
                <w:szCs w:val="20"/>
              </w:rPr>
              <w:t>2012/13</w:t>
            </w:r>
          </w:p>
        </w:tc>
      </w:tr>
    </w:tbl>
    <w:p w:rsidR="003523A1" w:rsidRDefault="003523A1"/>
    <w:p w:rsidR="003523A1" w:rsidRPr="00566E46" w:rsidRDefault="003523A1">
      <w:pPr>
        <w:rPr>
          <w:sz w:val="2"/>
        </w:rPr>
        <w:sectPr w:rsidR="003523A1" w:rsidRPr="00566E46" w:rsidSect="00341DF4">
          <w:headerReference w:type="first" r:id="rId14"/>
          <w:pgSz w:w="16838" w:h="11906" w:orient="landscape" w:code="9"/>
          <w:pgMar w:top="1440" w:right="1440" w:bottom="1440" w:left="1440" w:header="709" w:footer="709" w:gutter="0"/>
          <w:cols w:space="708"/>
          <w:docGrid w:linePitch="360"/>
        </w:sectPr>
      </w:pPr>
      <w:r>
        <w:br w:type="page"/>
      </w:r>
    </w:p>
    <w:p w:rsidR="003523A1" w:rsidRPr="00312E6A" w:rsidRDefault="003523A1" w:rsidP="00185C41">
      <w:pPr>
        <w:rPr>
          <w:rFonts w:ascii="Franklin Gothic Demi" w:hAnsi="Franklin Gothic Demi"/>
          <w:sz w:val="36"/>
          <w:szCs w:val="36"/>
        </w:rPr>
      </w:pPr>
      <w:r w:rsidRPr="00312E6A">
        <w:rPr>
          <w:rFonts w:ascii="Franklin Gothic Demi" w:hAnsi="Franklin Gothic Demi"/>
          <w:color w:val="003366"/>
          <w:sz w:val="36"/>
          <w:szCs w:val="36"/>
        </w:rPr>
        <w:lastRenderedPageBreak/>
        <w:t>Glossary of Terms</w:t>
      </w:r>
    </w:p>
    <w:p w:rsidR="003523A1" w:rsidRPr="00312E6A" w:rsidRDefault="003523A1" w:rsidP="00185C41">
      <w:pPr>
        <w:autoSpaceDE w:val="0"/>
        <w:autoSpaceDN w:val="0"/>
        <w:adjustRightInd w:val="0"/>
        <w:spacing w:line="300" w:lineRule="exact"/>
        <w:rPr>
          <w:rFonts w:ascii="Franklin Gothic Book" w:hAnsi="Franklin Gothic Book"/>
          <w:sz w:val="36"/>
          <w:szCs w:val="36"/>
          <w:u w:val="single"/>
        </w:rPr>
        <w:sectPr w:rsidR="003523A1" w:rsidRPr="00312E6A" w:rsidSect="001223EF">
          <w:headerReference w:type="default" r:id="rId15"/>
          <w:type w:val="continuous"/>
          <w:pgSz w:w="16838" w:h="11906" w:orient="landscape" w:code="9"/>
          <w:pgMar w:top="1469" w:right="1077" w:bottom="1440" w:left="1077" w:header="709" w:footer="709" w:gutter="0"/>
          <w:cols w:num="2" w:space="708"/>
          <w:docGrid w:linePitch="360"/>
        </w:sectPr>
      </w:pPr>
    </w:p>
    <w:p w:rsidR="003523A1" w:rsidRPr="00312E6A" w:rsidRDefault="003523A1" w:rsidP="00185C41">
      <w:pPr>
        <w:autoSpaceDE w:val="0"/>
        <w:autoSpaceDN w:val="0"/>
        <w:adjustRightInd w:val="0"/>
        <w:spacing w:line="300" w:lineRule="exact"/>
        <w:rPr>
          <w:rFonts w:ascii="Franklin Gothic Book" w:hAnsi="Franklin Gothic Book"/>
          <w:sz w:val="18"/>
          <w:szCs w:val="18"/>
          <w:u w:val="single"/>
        </w:rPr>
      </w:pPr>
    </w:p>
    <w:p w:rsidR="003523A1" w:rsidRPr="00312E6A" w:rsidRDefault="003523A1" w:rsidP="00185C41">
      <w:pPr>
        <w:autoSpaceDE w:val="0"/>
        <w:autoSpaceDN w:val="0"/>
        <w:adjustRightInd w:val="0"/>
        <w:rPr>
          <w:rFonts w:ascii="Franklin Gothic Demi" w:hAnsi="Franklin Gothic Demi"/>
          <w:bCs/>
          <w:sz w:val="18"/>
          <w:szCs w:val="18"/>
        </w:rPr>
      </w:pPr>
      <w:r w:rsidRPr="00312E6A">
        <w:rPr>
          <w:rFonts w:ascii="Franklin Gothic Demi" w:hAnsi="Franklin Gothic Demi"/>
          <w:bCs/>
          <w:sz w:val="18"/>
          <w:szCs w:val="18"/>
        </w:rPr>
        <w:t>Access to Capital Strategy</w:t>
      </w:r>
    </w:p>
    <w:p w:rsidR="005A7422" w:rsidRPr="009F135D" w:rsidRDefault="005A7422" w:rsidP="005A7422">
      <w:pPr>
        <w:rPr>
          <w:rFonts w:ascii="Franklin Gothic Book" w:hAnsi="Franklin Gothic Book"/>
          <w:bCs/>
          <w:sz w:val="18"/>
          <w:szCs w:val="18"/>
        </w:rPr>
      </w:pPr>
      <w:r w:rsidRPr="009F135D">
        <w:rPr>
          <w:rFonts w:ascii="Franklin Gothic Book" w:hAnsi="Franklin Gothic Book"/>
          <w:bCs/>
          <w:sz w:val="18"/>
          <w:szCs w:val="18"/>
        </w:rPr>
        <w:t xml:space="preserve">An approach by Invest NI to intervene to provide funds and facilitate the development of the venture capital and debt finance markets in </w:t>
      </w:r>
      <w:r w:rsidR="00822F04">
        <w:rPr>
          <w:rFonts w:ascii="Franklin Gothic Book" w:hAnsi="Franklin Gothic Book"/>
          <w:bCs/>
          <w:sz w:val="18"/>
          <w:szCs w:val="18"/>
        </w:rPr>
        <w:t>NI</w:t>
      </w:r>
      <w:r w:rsidRPr="009F135D">
        <w:rPr>
          <w:rFonts w:ascii="Franklin Gothic Book" w:hAnsi="Franklin Gothic Book"/>
          <w:bCs/>
          <w:sz w:val="18"/>
          <w:szCs w:val="18"/>
        </w:rPr>
        <w:t>.</w:t>
      </w:r>
    </w:p>
    <w:p w:rsidR="003523A1" w:rsidRPr="00312E6A" w:rsidRDefault="003523A1" w:rsidP="00185C41">
      <w:pPr>
        <w:autoSpaceDE w:val="0"/>
        <w:autoSpaceDN w:val="0"/>
        <w:adjustRightInd w:val="0"/>
        <w:rPr>
          <w:rFonts w:ascii="Franklin Gothic Book" w:hAnsi="Franklin Gothic Book"/>
          <w:bCs/>
          <w:sz w:val="18"/>
          <w:szCs w:val="18"/>
        </w:rPr>
      </w:pPr>
    </w:p>
    <w:p w:rsidR="003523A1" w:rsidRPr="00312E6A" w:rsidRDefault="003523A1" w:rsidP="00185C41">
      <w:pPr>
        <w:autoSpaceDE w:val="0"/>
        <w:autoSpaceDN w:val="0"/>
        <w:adjustRightInd w:val="0"/>
        <w:rPr>
          <w:rFonts w:ascii="Franklin Gothic Demi" w:hAnsi="Franklin Gothic Demi"/>
          <w:bCs/>
          <w:sz w:val="18"/>
          <w:szCs w:val="18"/>
        </w:rPr>
      </w:pPr>
      <w:r w:rsidRPr="00312E6A">
        <w:rPr>
          <w:rFonts w:ascii="Franklin Gothic Demi" w:hAnsi="Franklin Gothic Demi"/>
          <w:bCs/>
          <w:sz w:val="18"/>
          <w:szCs w:val="18"/>
        </w:rPr>
        <w:t>Air Passenger Duty (APD)</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 xml:space="preserve">A per passenger charge on air travel from UK airports. The level of duty varies depending on the class of travel (with economy class having a smaller charge) and the distance travelled. </w:t>
      </w:r>
    </w:p>
    <w:p w:rsidR="003523A1" w:rsidRPr="00312E6A" w:rsidRDefault="003523A1" w:rsidP="00185C41">
      <w:pPr>
        <w:autoSpaceDE w:val="0"/>
        <w:autoSpaceDN w:val="0"/>
        <w:adjustRightInd w:val="0"/>
        <w:rPr>
          <w:rFonts w:ascii="Franklin Gothic Book" w:hAnsi="Franklin Gothic Book"/>
          <w:bCs/>
          <w:sz w:val="18"/>
          <w:szCs w:val="18"/>
        </w:rPr>
      </w:pPr>
    </w:p>
    <w:p w:rsidR="003523A1" w:rsidRPr="00312E6A" w:rsidRDefault="003523A1" w:rsidP="00185C41">
      <w:pPr>
        <w:autoSpaceDE w:val="0"/>
        <w:autoSpaceDN w:val="0"/>
        <w:adjustRightInd w:val="0"/>
        <w:rPr>
          <w:rFonts w:ascii="Franklin Gothic Demi" w:hAnsi="Franklin Gothic Demi"/>
          <w:bCs/>
          <w:sz w:val="18"/>
          <w:szCs w:val="18"/>
        </w:rPr>
      </w:pPr>
      <w:r w:rsidRPr="00312E6A">
        <w:rPr>
          <w:rFonts w:ascii="Franklin Gothic Demi" w:hAnsi="Franklin Gothic Demi"/>
          <w:bCs/>
          <w:sz w:val="18"/>
          <w:szCs w:val="18"/>
        </w:rPr>
        <w:t>Assured Skills Programme</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 xml:space="preserve">This programme is designed to </w:t>
      </w:r>
      <w:r w:rsidR="004C77BB">
        <w:rPr>
          <w:rFonts w:ascii="Franklin Gothic Book" w:hAnsi="Franklin Gothic Book"/>
          <w:bCs/>
          <w:sz w:val="18"/>
          <w:szCs w:val="18"/>
        </w:rPr>
        <w:t>assure</w:t>
      </w:r>
      <w:r w:rsidRPr="00312E6A">
        <w:rPr>
          <w:rFonts w:ascii="Franklin Gothic Book" w:hAnsi="Franklin Gothic Book"/>
          <w:bCs/>
          <w:sz w:val="18"/>
          <w:szCs w:val="18"/>
        </w:rPr>
        <w:t xml:space="preserve"> existing companies wishing to expand and potential new inward investors looking to locate their business in </w:t>
      </w:r>
      <w:r w:rsidR="00822F04">
        <w:rPr>
          <w:rFonts w:ascii="Franklin Gothic Book" w:hAnsi="Franklin Gothic Book"/>
          <w:bCs/>
          <w:sz w:val="18"/>
          <w:szCs w:val="18"/>
        </w:rPr>
        <w:t>NI</w:t>
      </w:r>
      <w:r w:rsidRPr="00312E6A">
        <w:rPr>
          <w:rFonts w:ascii="Franklin Gothic Book" w:hAnsi="Franklin Gothic Book"/>
          <w:bCs/>
          <w:sz w:val="18"/>
          <w:szCs w:val="18"/>
        </w:rPr>
        <w:t xml:space="preserve"> that their skills needs will be met.</w:t>
      </w:r>
    </w:p>
    <w:p w:rsidR="003523A1" w:rsidRPr="00312E6A" w:rsidRDefault="003523A1" w:rsidP="00185C41">
      <w:pPr>
        <w:autoSpaceDE w:val="0"/>
        <w:autoSpaceDN w:val="0"/>
        <w:adjustRightInd w:val="0"/>
        <w:rPr>
          <w:rFonts w:ascii="Franklin Gothic Book" w:hAnsi="Franklin Gothic Book"/>
          <w:bCs/>
          <w:sz w:val="18"/>
          <w:szCs w:val="18"/>
        </w:rPr>
      </w:pPr>
    </w:p>
    <w:p w:rsidR="003523A1" w:rsidRPr="00312E6A" w:rsidRDefault="003523A1" w:rsidP="00185C41">
      <w:pPr>
        <w:autoSpaceDE w:val="0"/>
        <w:autoSpaceDN w:val="0"/>
        <w:adjustRightInd w:val="0"/>
        <w:rPr>
          <w:rFonts w:ascii="Franklin Gothic Demi" w:hAnsi="Franklin Gothic Demi"/>
          <w:bCs/>
          <w:sz w:val="18"/>
          <w:szCs w:val="18"/>
        </w:rPr>
      </w:pPr>
      <w:r w:rsidRPr="00312E6A">
        <w:rPr>
          <w:rFonts w:ascii="Franklin Gothic Demi" w:hAnsi="Franklin Gothic Demi"/>
          <w:bCs/>
          <w:sz w:val="18"/>
          <w:szCs w:val="18"/>
        </w:rPr>
        <w:t>Business Expenditure on Research &amp; Development (BERD)</w:t>
      </w:r>
    </w:p>
    <w:p w:rsidR="003523A1" w:rsidRPr="00312E6A" w:rsidRDefault="003523A1" w:rsidP="00185C41">
      <w:pPr>
        <w:autoSpaceDE w:val="0"/>
        <w:autoSpaceDN w:val="0"/>
        <w:adjustRightInd w:val="0"/>
        <w:rPr>
          <w:rFonts w:ascii="Franklin Gothic Book" w:hAnsi="Franklin Gothic Book"/>
          <w:bCs/>
          <w:i/>
          <w:sz w:val="18"/>
          <w:szCs w:val="18"/>
        </w:rPr>
      </w:pPr>
      <w:r w:rsidRPr="00312E6A">
        <w:rPr>
          <w:rFonts w:ascii="Franklin Gothic Book" w:hAnsi="Franklin Gothic Book"/>
          <w:bCs/>
          <w:i/>
          <w:sz w:val="18"/>
          <w:szCs w:val="18"/>
        </w:rPr>
        <w:t>See Research and Development (R&amp;D)</w:t>
      </w:r>
    </w:p>
    <w:p w:rsidR="003523A1" w:rsidRPr="00312E6A" w:rsidRDefault="003523A1" w:rsidP="00185C41">
      <w:pPr>
        <w:autoSpaceDE w:val="0"/>
        <w:autoSpaceDN w:val="0"/>
        <w:adjustRightInd w:val="0"/>
        <w:rPr>
          <w:rFonts w:ascii="Franklin Gothic Book" w:hAnsi="Franklin Gothic Book"/>
          <w:bCs/>
          <w:sz w:val="18"/>
          <w:szCs w:val="18"/>
        </w:rPr>
      </w:pPr>
    </w:p>
    <w:p w:rsidR="003523A1" w:rsidRPr="00312E6A" w:rsidRDefault="003523A1" w:rsidP="00185C41">
      <w:pPr>
        <w:autoSpaceDE w:val="0"/>
        <w:autoSpaceDN w:val="0"/>
        <w:adjustRightInd w:val="0"/>
        <w:rPr>
          <w:rFonts w:ascii="Franklin Gothic Demi" w:hAnsi="Franklin Gothic Demi"/>
          <w:bCs/>
          <w:sz w:val="18"/>
          <w:szCs w:val="18"/>
        </w:rPr>
      </w:pPr>
      <w:r w:rsidRPr="00312E6A">
        <w:rPr>
          <w:rFonts w:ascii="Franklin Gothic Demi" w:hAnsi="Franklin Gothic Demi"/>
          <w:bCs/>
          <w:sz w:val="18"/>
          <w:szCs w:val="18"/>
        </w:rPr>
        <w:t>Business Improvement Training Programme</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This Programme offers assistance in the form of advice and finance to businesses so that they can more effectively manage and train their workforce.</w:t>
      </w:r>
    </w:p>
    <w:p w:rsidR="003523A1" w:rsidRPr="00312E6A" w:rsidRDefault="003523A1" w:rsidP="00185C41">
      <w:pPr>
        <w:autoSpaceDE w:val="0"/>
        <w:autoSpaceDN w:val="0"/>
        <w:adjustRightInd w:val="0"/>
        <w:rPr>
          <w:rFonts w:ascii="Franklin Gothic Book" w:hAnsi="Franklin Gothic Book"/>
          <w:bCs/>
          <w:sz w:val="18"/>
          <w:szCs w:val="18"/>
        </w:rPr>
      </w:pPr>
    </w:p>
    <w:p w:rsidR="003523A1" w:rsidRPr="00312E6A" w:rsidRDefault="003523A1" w:rsidP="00185C41">
      <w:pPr>
        <w:autoSpaceDE w:val="0"/>
        <w:autoSpaceDN w:val="0"/>
        <w:adjustRightInd w:val="0"/>
        <w:rPr>
          <w:rFonts w:ascii="Franklin Gothic Demi" w:hAnsi="Franklin Gothic Demi"/>
          <w:bCs/>
          <w:sz w:val="18"/>
          <w:szCs w:val="18"/>
        </w:rPr>
      </w:pPr>
      <w:r w:rsidRPr="00312E6A">
        <w:rPr>
          <w:rFonts w:ascii="Franklin Gothic Demi" w:hAnsi="Franklin Gothic Demi"/>
          <w:bCs/>
          <w:sz w:val="18"/>
          <w:szCs w:val="18"/>
        </w:rPr>
        <w:t>Business Improvement Districts</w:t>
      </w:r>
    </w:p>
    <w:p w:rsidR="008E0AF6" w:rsidRPr="00312E6A" w:rsidRDefault="008E0AF6" w:rsidP="008E0AF6">
      <w:pPr>
        <w:autoSpaceDE w:val="0"/>
        <w:autoSpaceDN w:val="0"/>
        <w:adjustRightInd w:val="0"/>
        <w:rPr>
          <w:rFonts w:ascii="Franklin Gothic Book" w:hAnsi="Franklin Gothic Book"/>
          <w:bCs/>
          <w:sz w:val="18"/>
          <w:szCs w:val="18"/>
        </w:rPr>
      </w:pPr>
      <w:r w:rsidRPr="00F11264">
        <w:rPr>
          <w:rFonts w:ascii="Franklin Gothic Book" w:hAnsi="Franklin Gothic Book"/>
          <w:bCs/>
          <w:sz w:val="18"/>
          <w:szCs w:val="18"/>
        </w:rPr>
        <w:t>Business Improvement District allows businesses within a defined area to vote for collective investment in specific additional services in order to improve the commercial environment within that area. Additional services or products are funded by a local business levy and all businesses within a potential BID have the opportunity to vote on proposals before the levy is imposed.</w:t>
      </w:r>
    </w:p>
    <w:p w:rsidR="003523A1" w:rsidRPr="00312E6A" w:rsidRDefault="003523A1" w:rsidP="00185C41">
      <w:pPr>
        <w:autoSpaceDE w:val="0"/>
        <w:autoSpaceDN w:val="0"/>
        <w:adjustRightInd w:val="0"/>
        <w:rPr>
          <w:rFonts w:ascii="Franklin Gothic Book" w:hAnsi="Franklin Gothic Book"/>
          <w:bCs/>
          <w:sz w:val="18"/>
          <w:szCs w:val="18"/>
        </w:rPr>
      </w:pPr>
    </w:p>
    <w:p w:rsidR="003523A1" w:rsidRPr="00312E6A" w:rsidRDefault="003523A1" w:rsidP="00185C41">
      <w:pPr>
        <w:autoSpaceDE w:val="0"/>
        <w:autoSpaceDN w:val="0"/>
        <w:adjustRightInd w:val="0"/>
        <w:rPr>
          <w:rFonts w:ascii="Franklin Gothic Demi" w:hAnsi="Franklin Gothic Demi"/>
          <w:bCs/>
          <w:sz w:val="18"/>
          <w:szCs w:val="18"/>
        </w:rPr>
      </w:pPr>
      <w:r w:rsidRPr="00312E6A">
        <w:rPr>
          <w:rFonts w:ascii="Franklin Gothic Demi" w:hAnsi="Franklin Gothic Demi"/>
          <w:bCs/>
          <w:sz w:val="18"/>
          <w:szCs w:val="18"/>
        </w:rPr>
        <w:t xml:space="preserve">Collaborative Network Programme </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Invest NI supports business-led networks with the aim of attracting private sector companies, investors, researchers and academia to maximise collaborative opportunities in the development of new products, processes or services. </w:t>
      </w:r>
    </w:p>
    <w:p w:rsidR="003523A1" w:rsidRPr="00312E6A" w:rsidRDefault="003523A1" w:rsidP="00185C41">
      <w:pPr>
        <w:autoSpaceDE w:val="0"/>
        <w:autoSpaceDN w:val="0"/>
        <w:adjustRightInd w:val="0"/>
        <w:rPr>
          <w:rFonts w:ascii="Franklin Gothic Book" w:hAnsi="Franklin Gothic Book"/>
          <w:bCs/>
          <w:color w:val="E36C0A"/>
          <w:sz w:val="18"/>
          <w:szCs w:val="18"/>
        </w:rPr>
      </w:pPr>
    </w:p>
    <w:p w:rsidR="003523A1" w:rsidRPr="00312E6A" w:rsidRDefault="003523A1" w:rsidP="00185C41">
      <w:pPr>
        <w:autoSpaceDE w:val="0"/>
        <w:autoSpaceDN w:val="0"/>
        <w:adjustRightInd w:val="0"/>
        <w:rPr>
          <w:rFonts w:ascii="Franklin Gothic Demi" w:hAnsi="Franklin Gothic Demi"/>
          <w:bCs/>
          <w:sz w:val="18"/>
          <w:szCs w:val="18"/>
        </w:rPr>
      </w:pPr>
      <w:r w:rsidRPr="00312E6A">
        <w:rPr>
          <w:rFonts w:ascii="Franklin Gothic Demi" w:hAnsi="Franklin Gothic Demi"/>
          <w:bCs/>
          <w:sz w:val="18"/>
          <w:szCs w:val="18"/>
        </w:rPr>
        <w:t>Competence Centre</w:t>
      </w:r>
    </w:p>
    <w:p w:rsidR="007A05CE" w:rsidRPr="00F11264" w:rsidRDefault="007A05CE" w:rsidP="007A05CE">
      <w:pPr>
        <w:rPr>
          <w:rFonts w:ascii="Franklin Gothic Book" w:hAnsi="Franklin Gothic Book"/>
          <w:bCs/>
          <w:sz w:val="18"/>
          <w:szCs w:val="18"/>
        </w:rPr>
      </w:pPr>
      <w:r w:rsidRPr="00F11264">
        <w:rPr>
          <w:rFonts w:ascii="Franklin Gothic Book" w:hAnsi="Franklin Gothic Book"/>
          <w:bCs/>
          <w:sz w:val="18"/>
          <w:szCs w:val="18"/>
        </w:rPr>
        <w:t xml:space="preserve">Competence Centres offer groups of companies the opportunity to collaborate together with the local universities to undertake high risk, long term, strategic research work that will focus </w:t>
      </w:r>
      <w:r w:rsidR="009F135D" w:rsidRPr="00F11264">
        <w:rPr>
          <w:rFonts w:ascii="Franklin Gothic Book" w:hAnsi="Franklin Gothic Book"/>
          <w:bCs/>
          <w:sz w:val="18"/>
          <w:szCs w:val="18"/>
        </w:rPr>
        <w:t>o</w:t>
      </w:r>
      <w:r w:rsidRPr="00F11264">
        <w:rPr>
          <w:rFonts w:ascii="Franklin Gothic Book" w:hAnsi="Franklin Gothic Book"/>
          <w:bCs/>
          <w:sz w:val="18"/>
          <w:szCs w:val="18"/>
        </w:rPr>
        <w:t>n the future needs of their markets. They bring</w:t>
      </w:r>
      <w:r>
        <w:rPr>
          <w:sz w:val="20"/>
          <w:szCs w:val="20"/>
        </w:rPr>
        <w:t xml:space="preserve"> </w:t>
      </w:r>
      <w:r w:rsidRPr="00F11264">
        <w:rPr>
          <w:rFonts w:ascii="Franklin Gothic Book" w:hAnsi="Franklin Gothic Book"/>
          <w:bCs/>
          <w:sz w:val="18"/>
          <w:szCs w:val="18"/>
        </w:rPr>
        <w:t>together the experience, expertise and resources of industry and academia to achieve common research goals.</w:t>
      </w:r>
    </w:p>
    <w:p w:rsidR="003523A1" w:rsidRPr="00312E6A" w:rsidRDefault="003523A1" w:rsidP="00185C41">
      <w:pPr>
        <w:autoSpaceDE w:val="0"/>
        <w:autoSpaceDN w:val="0"/>
        <w:adjustRightInd w:val="0"/>
        <w:rPr>
          <w:rFonts w:ascii="Franklin Gothic Book" w:hAnsi="Franklin Gothic Book"/>
          <w:bCs/>
          <w:sz w:val="18"/>
          <w:szCs w:val="18"/>
        </w:rPr>
      </w:pPr>
    </w:p>
    <w:p w:rsidR="003523A1" w:rsidRPr="00312E6A" w:rsidRDefault="003523A1" w:rsidP="00185C41">
      <w:pPr>
        <w:autoSpaceDE w:val="0"/>
        <w:autoSpaceDN w:val="0"/>
        <w:adjustRightInd w:val="0"/>
        <w:rPr>
          <w:rFonts w:ascii="Franklin Gothic Demi" w:hAnsi="Franklin Gothic Demi"/>
          <w:bCs/>
          <w:sz w:val="18"/>
          <w:szCs w:val="18"/>
        </w:rPr>
      </w:pPr>
      <w:r w:rsidRPr="00312E6A">
        <w:rPr>
          <w:rFonts w:ascii="Franklin Gothic Demi" w:hAnsi="Franklin Gothic Demi"/>
          <w:bCs/>
          <w:sz w:val="18"/>
          <w:szCs w:val="18"/>
        </w:rPr>
        <w:t xml:space="preserve">Comprehensive Development </w:t>
      </w:r>
      <w:r w:rsidR="008E0AF6">
        <w:rPr>
          <w:rFonts w:ascii="Franklin Gothic Demi" w:hAnsi="Franklin Gothic Demi"/>
          <w:bCs/>
          <w:sz w:val="18"/>
          <w:szCs w:val="18"/>
        </w:rPr>
        <w:t>Schemes</w:t>
      </w:r>
    </w:p>
    <w:p w:rsidR="003523A1" w:rsidRPr="00312E6A" w:rsidRDefault="008E0AF6" w:rsidP="00185C41">
      <w:pPr>
        <w:autoSpaceDE w:val="0"/>
        <w:autoSpaceDN w:val="0"/>
        <w:adjustRightInd w:val="0"/>
        <w:rPr>
          <w:rFonts w:ascii="Franklin Gothic Book" w:hAnsi="Franklin Gothic Book"/>
          <w:bCs/>
          <w:sz w:val="18"/>
          <w:szCs w:val="18"/>
        </w:rPr>
      </w:pPr>
      <w:r w:rsidRPr="00F11264">
        <w:rPr>
          <w:rFonts w:ascii="Franklin Gothic Book" w:hAnsi="Franklin Gothic Book"/>
          <w:bCs/>
          <w:sz w:val="18"/>
          <w:szCs w:val="18"/>
        </w:rPr>
        <w:t xml:space="preserve">Comprehensive Development Schemes involve a process of land acquisition and disposal to secure the better planning and regeneration of selected areas of towns and cities. </w:t>
      </w:r>
    </w:p>
    <w:p w:rsidR="003523A1" w:rsidRPr="00312E6A" w:rsidRDefault="003523A1" w:rsidP="00185C41">
      <w:pPr>
        <w:autoSpaceDE w:val="0"/>
        <w:autoSpaceDN w:val="0"/>
        <w:adjustRightInd w:val="0"/>
        <w:rPr>
          <w:rFonts w:ascii="Franklin Gothic Demi" w:hAnsi="Franklin Gothic Demi"/>
          <w:bCs/>
          <w:sz w:val="18"/>
          <w:szCs w:val="18"/>
        </w:rPr>
      </w:pPr>
      <w:r w:rsidRPr="00312E6A">
        <w:rPr>
          <w:rFonts w:ascii="Franklin Gothic Demi" w:hAnsi="Franklin Gothic Demi"/>
          <w:bCs/>
          <w:sz w:val="18"/>
          <w:szCs w:val="18"/>
        </w:rPr>
        <w:lastRenderedPageBreak/>
        <w:t>Connected Programme</w:t>
      </w:r>
    </w:p>
    <w:p w:rsidR="003523A1" w:rsidRPr="00F11264" w:rsidRDefault="004E2079" w:rsidP="004E2079">
      <w:pPr>
        <w:autoSpaceDE w:val="0"/>
        <w:autoSpaceDN w:val="0"/>
        <w:adjustRightInd w:val="0"/>
        <w:rPr>
          <w:rFonts w:ascii="Franklin Gothic Book" w:hAnsi="Franklin Gothic Book"/>
          <w:bCs/>
          <w:sz w:val="18"/>
          <w:szCs w:val="18"/>
        </w:rPr>
      </w:pPr>
      <w:r w:rsidRPr="00F11264">
        <w:rPr>
          <w:rFonts w:ascii="Franklin Gothic Book" w:hAnsi="Franklin Gothic Book"/>
          <w:bCs/>
          <w:sz w:val="18"/>
          <w:szCs w:val="18"/>
        </w:rPr>
        <w:t>Connected is an initiative involving Queen’s University, University of Ulster, the six Regional Colleges and C</w:t>
      </w:r>
      <w:r w:rsidR="00F11264">
        <w:rPr>
          <w:rFonts w:ascii="Franklin Gothic Book" w:hAnsi="Franklin Gothic Book"/>
          <w:bCs/>
          <w:sz w:val="18"/>
          <w:szCs w:val="18"/>
        </w:rPr>
        <w:t>AFRE</w:t>
      </w:r>
      <w:r w:rsidRPr="00F11264">
        <w:rPr>
          <w:rFonts w:ascii="Franklin Gothic Book" w:hAnsi="Franklin Gothic Book"/>
          <w:bCs/>
          <w:sz w:val="18"/>
          <w:szCs w:val="18"/>
        </w:rPr>
        <w:t>, to help businesses improve their performance by providing access to a broad portfolio of knowledge and technology support services.</w:t>
      </w:r>
    </w:p>
    <w:p w:rsidR="003523A1" w:rsidRPr="00312E6A" w:rsidRDefault="003523A1" w:rsidP="00185C41">
      <w:pPr>
        <w:autoSpaceDE w:val="0"/>
        <w:autoSpaceDN w:val="0"/>
        <w:adjustRightInd w:val="0"/>
        <w:rPr>
          <w:rFonts w:ascii="Franklin Gothic Book" w:hAnsi="Franklin Gothic Book"/>
          <w:bCs/>
          <w:sz w:val="18"/>
          <w:szCs w:val="18"/>
        </w:rPr>
      </w:pPr>
    </w:p>
    <w:p w:rsidR="003523A1" w:rsidRPr="00312E6A" w:rsidRDefault="003523A1" w:rsidP="00185C41">
      <w:pPr>
        <w:autoSpaceDE w:val="0"/>
        <w:autoSpaceDN w:val="0"/>
        <w:adjustRightInd w:val="0"/>
        <w:rPr>
          <w:rFonts w:ascii="Franklin Gothic Demi" w:hAnsi="Franklin Gothic Demi"/>
          <w:bCs/>
          <w:sz w:val="18"/>
          <w:szCs w:val="18"/>
        </w:rPr>
      </w:pPr>
      <w:r w:rsidRPr="00312E6A">
        <w:rPr>
          <w:rFonts w:ascii="Franklin Gothic Demi" w:hAnsi="Franklin Gothic Demi"/>
          <w:bCs/>
          <w:sz w:val="18"/>
          <w:szCs w:val="18"/>
        </w:rPr>
        <w:t>Creative Industries Innovation Fund (CIIF)</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lang w:val="en-US"/>
        </w:rPr>
        <w:t>This Fund aims to stimulate innovation, R&amp;D and creativity and encourage export focused growth within the creative industries. CIIF will support the development of commercially viable content, products, services and experiences capable of competing on the world stage.</w:t>
      </w:r>
    </w:p>
    <w:p w:rsidR="003523A1" w:rsidRPr="00312E6A" w:rsidRDefault="003523A1" w:rsidP="00185C41">
      <w:pPr>
        <w:autoSpaceDE w:val="0"/>
        <w:autoSpaceDN w:val="0"/>
        <w:adjustRightInd w:val="0"/>
        <w:rPr>
          <w:rFonts w:ascii="Franklin Gothic Book" w:hAnsi="Franklin Gothic Book"/>
          <w:bCs/>
          <w:sz w:val="18"/>
          <w:szCs w:val="18"/>
        </w:rPr>
      </w:pPr>
    </w:p>
    <w:p w:rsidR="003523A1" w:rsidRPr="00312E6A" w:rsidRDefault="003523A1" w:rsidP="00185C41">
      <w:pPr>
        <w:autoSpaceDE w:val="0"/>
        <w:autoSpaceDN w:val="0"/>
        <w:adjustRightInd w:val="0"/>
        <w:rPr>
          <w:rFonts w:ascii="Franklin Gothic Demi" w:hAnsi="Franklin Gothic Demi"/>
          <w:bCs/>
          <w:sz w:val="18"/>
          <w:szCs w:val="18"/>
        </w:rPr>
      </w:pPr>
      <w:r w:rsidRPr="00312E6A">
        <w:rPr>
          <w:rFonts w:ascii="Franklin Gothic Demi" w:hAnsi="Franklin Gothic Demi"/>
          <w:bCs/>
          <w:sz w:val="18"/>
          <w:szCs w:val="18"/>
        </w:rPr>
        <w:t>Design Programme</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This Invest NI programme aims to inspire and create understanding within businesses of the importance of design in developing commercial success.  The four month course culminates with an exhibition where participants display the results achieved by the design programme.</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Early Years Strategy</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The Department of Education in 2009 set out a vision and plan for ensuring better outcomes for children by improving the provision and quality of services to the youngest children, their parents and families.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Economically Active</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Those in employment or actively seeking employment and physically capable of taking up a job in the near future.</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Economically Inactive</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Those not in employment who are not actively seeking employment or are physically incapable of taking up a job in the near future</w:t>
      </w:r>
    </w:p>
    <w:p w:rsidR="00F11264" w:rsidRDefault="00F11264" w:rsidP="00185C41">
      <w:pPr>
        <w:autoSpaceDE w:val="0"/>
        <w:autoSpaceDN w:val="0"/>
        <w:adjustRightInd w:val="0"/>
        <w:jc w:val="both"/>
        <w:rPr>
          <w:rFonts w:ascii="Franklin Gothic Demi" w:hAnsi="Franklin Gothic Demi"/>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Employment Service</w:t>
      </w:r>
    </w:p>
    <w:p w:rsidR="00ED0848" w:rsidRPr="00F11264" w:rsidRDefault="00ED0848" w:rsidP="00ED0848">
      <w:pPr>
        <w:autoSpaceDE w:val="0"/>
        <w:autoSpaceDN w:val="0"/>
        <w:adjustRightInd w:val="0"/>
        <w:jc w:val="both"/>
        <w:rPr>
          <w:rFonts w:ascii="Franklin Gothic Book" w:hAnsi="Franklin Gothic Book"/>
          <w:sz w:val="18"/>
          <w:szCs w:val="18"/>
        </w:rPr>
      </w:pPr>
      <w:r w:rsidRPr="00F11264">
        <w:rPr>
          <w:rFonts w:ascii="Franklin Gothic Book" w:hAnsi="Franklin Gothic Book"/>
          <w:sz w:val="18"/>
          <w:szCs w:val="18"/>
        </w:rPr>
        <w:t>The statutory Employment Service is part of the Department for Employment and Learning.  Its function is to help people, particularly those with specific barriers to work, to find jobs and to help employers fill vacancies.</w:t>
      </w:r>
    </w:p>
    <w:p w:rsidR="00ED0848" w:rsidRPr="00ED0848" w:rsidRDefault="00ED0848" w:rsidP="00ED0848">
      <w:pPr>
        <w:autoSpaceDE w:val="0"/>
        <w:autoSpaceDN w:val="0"/>
        <w:adjustRightInd w:val="0"/>
        <w:jc w:val="both"/>
        <w:rPr>
          <w:rFonts w:ascii="Franklin Gothic Book" w:hAnsi="Franklin Gothic Book"/>
          <w:bCs/>
          <w:color w:val="FF0000"/>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Employer Subsidy</w:t>
      </w:r>
    </w:p>
    <w:p w:rsidR="00ED0848" w:rsidRPr="00F11264" w:rsidRDefault="00ED0848" w:rsidP="00ED0848">
      <w:pPr>
        <w:autoSpaceDE w:val="0"/>
        <w:autoSpaceDN w:val="0"/>
        <w:adjustRightInd w:val="0"/>
        <w:jc w:val="both"/>
        <w:rPr>
          <w:rFonts w:ascii="Franklin Gothic Book" w:hAnsi="Franklin Gothic Book"/>
          <w:sz w:val="18"/>
          <w:szCs w:val="18"/>
        </w:rPr>
      </w:pPr>
      <w:r w:rsidRPr="00F11264">
        <w:rPr>
          <w:rFonts w:ascii="Franklin Gothic Book" w:hAnsi="Franklin Gothic Book"/>
          <w:sz w:val="18"/>
          <w:szCs w:val="18"/>
        </w:rPr>
        <w:t>A cash subsidy paid to employers by the Department for Employment and Learning to incentivise the employment of the long-term unemployed.</w:t>
      </w:r>
    </w:p>
    <w:p w:rsidR="00566E46" w:rsidRDefault="00566E46" w:rsidP="00185C41">
      <w:pPr>
        <w:autoSpaceDE w:val="0"/>
        <w:autoSpaceDN w:val="0"/>
        <w:adjustRightInd w:val="0"/>
        <w:jc w:val="both"/>
        <w:rPr>
          <w:rFonts w:ascii="Franklin Gothic Demi" w:hAnsi="Franklin Gothic Demi"/>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EU Regional Aid guidelines</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These set the maximum level of financial support that the Executive can provide to individual projects (as a proportion of total investment or equivalent project costs).</w:t>
      </w: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lastRenderedPageBreak/>
        <w:t>European Social Fund</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 xml:space="preserve">The </w:t>
      </w:r>
      <w:r w:rsidR="00822F04">
        <w:rPr>
          <w:rFonts w:ascii="Franklin Gothic Book" w:hAnsi="Franklin Gothic Book"/>
          <w:bCs/>
          <w:sz w:val="18"/>
          <w:szCs w:val="18"/>
        </w:rPr>
        <w:t>NI</w:t>
      </w:r>
      <w:r w:rsidRPr="00312E6A">
        <w:rPr>
          <w:rFonts w:ascii="Franklin Gothic Book" w:hAnsi="Franklin Gothic Book"/>
          <w:bCs/>
          <w:sz w:val="18"/>
          <w:szCs w:val="18"/>
        </w:rPr>
        <w:t xml:space="preserve"> European Social Fund (ESF) Programme 2007–2013 aims to reduce economic inactivity and increase workforce skills, by contributing to the Department for Employment and Learning’s (DEL) employment policies.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 xml:space="preserve">Foreign Direct Investment </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 xml:space="preserve">Investment from one country into another (normally by companies rather than governments) that involves establishing operations or acquiring tangible assets, including stakes in other businesses. This is also termed inward investment. </w:t>
      </w:r>
    </w:p>
    <w:p w:rsidR="003523A1" w:rsidRPr="00312E6A" w:rsidRDefault="003523A1" w:rsidP="00185C41">
      <w:pPr>
        <w:autoSpaceDE w:val="0"/>
        <w:autoSpaceDN w:val="0"/>
        <w:adjustRightInd w:val="0"/>
        <w:jc w:val="both"/>
        <w:rPr>
          <w:rFonts w:ascii="Franklin Gothic Book" w:hAnsi="Franklin Gothic Book"/>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Foundation Degrees</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Foundation degrees are designed and delivered in partnership with employers to equip people with the relevant knowledge and skills for business. The study methods can be very flexible, which means that they are available to people already in work, those wishing to embark on a career change and to those who have recently completed level 3 qualifications (e.g. A levels, Advanced Apprenticeships or NVQ3).</w:t>
      </w:r>
      <w:r w:rsidR="00ED0848">
        <w:rPr>
          <w:rFonts w:ascii="Franklin Gothic Book" w:hAnsi="Franklin Gothic Book"/>
          <w:bCs/>
          <w:sz w:val="18"/>
          <w:szCs w:val="18"/>
        </w:rPr>
        <w:t xml:space="preserve"> </w:t>
      </w:r>
      <w:r w:rsidR="00ED0848" w:rsidRPr="00ED0848">
        <w:rPr>
          <w:rFonts w:ascii="Franklin Gothic Book" w:hAnsi="Franklin Gothic Book"/>
          <w:bCs/>
          <w:sz w:val="18"/>
          <w:szCs w:val="18"/>
        </w:rPr>
        <w:t>Foundation degrees can also be taken by people with few or no formal qualifications but with significant relevant experiential learning.</w:t>
      </w:r>
    </w:p>
    <w:p w:rsidR="003523A1" w:rsidRPr="00312E6A" w:rsidRDefault="003523A1" w:rsidP="00185C41">
      <w:pPr>
        <w:autoSpaceDE w:val="0"/>
        <w:autoSpaceDN w:val="0"/>
        <w:adjustRightInd w:val="0"/>
        <w:jc w:val="both"/>
        <w:rPr>
          <w:rFonts w:ascii="Franklin Gothic Book" w:hAnsi="Franklin Gothic Book"/>
          <w:bCs/>
          <w:sz w:val="18"/>
          <w:szCs w:val="18"/>
        </w:rPr>
      </w:pPr>
    </w:p>
    <w:p w:rsidR="00F11264" w:rsidRDefault="003523A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Fund of Funds Continuu</w:t>
      </w:r>
      <w:r w:rsidR="00F11264">
        <w:rPr>
          <w:rFonts w:ascii="Franklin Gothic Demi" w:hAnsi="Franklin Gothic Demi"/>
          <w:bCs/>
          <w:sz w:val="18"/>
          <w:szCs w:val="18"/>
        </w:rPr>
        <w:t>m</w:t>
      </w:r>
    </w:p>
    <w:p w:rsidR="005E3713" w:rsidRDefault="007A05CE">
      <w:pPr>
        <w:autoSpaceDE w:val="0"/>
        <w:autoSpaceDN w:val="0"/>
        <w:adjustRightInd w:val="0"/>
        <w:jc w:val="both"/>
        <w:rPr>
          <w:sz w:val="22"/>
          <w:szCs w:val="22"/>
        </w:rPr>
      </w:pPr>
      <w:r w:rsidRPr="00F11264">
        <w:rPr>
          <w:rFonts w:ascii="Franklin Gothic Book" w:hAnsi="Franklin Gothic Book"/>
          <w:sz w:val="18"/>
          <w:szCs w:val="18"/>
        </w:rPr>
        <w:t>This is a continuum of funding provided under Invest NI’s Access to Capital Strategy and includes both equity and debt solutions.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Green Economy</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An economy whose growth in income and employment is driven by public and private investments that reduce carbon emissions and pollution, enhance energy and resource efficiency, and prevent the loss of biodiversity and ecosystem services, as defined by the United Nations Environment Programme.</w:t>
      </w:r>
    </w:p>
    <w:p w:rsidR="003523A1" w:rsidRPr="00312E6A" w:rsidRDefault="003523A1" w:rsidP="00185C41">
      <w:pPr>
        <w:autoSpaceDE w:val="0"/>
        <w:autoSpaceDN w:val="0"/>
        <w:adjustRightInd w:val="0"/>
        <w:jc w:val="both"/>
        <w:rPr>
          <w:rFonts w:ascii="Franklin Gothic Book" w:hAnsi="Franklin Gothic Book"/>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Gross Value Added (GVA)</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A measure of the economy’s output based on the value of the goods and services produced by the economy minus the cost of the raw materials and other inputs used to produce them</w:t>
      </w:r>
    </w:p>
    <w:p w:rsidR="003523A1" w:rsidRPr="00312E6A" w:rsidRDefault="003523A1" w:rsidP="00185C41">
      <w:pPr>
        <w:autoSpaceDE w:val="0"/>
        <w:autoSpaceDN w:val="0"/>
        <w:adjustRightInd w:val="0"/>
        <w:jc w:val="both"/>
        <w:rPr>
          <w:rFonts w:ascii="Franklin Gothic Book" w:hAnsi="Franklin Gothic Book"/>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ICT Skills</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ICT is an acronym that stands for Information Communications Technology</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Innovation Voucher Scheme</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The scheme provides vouchers to help small businesses realise their innovation potential by matching them with suitable knowledge providers. These can be redeemed to pay for access to practical advice in support.</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color w:val="E36C0A"/>
          <w:sz w:val="18"/>
          <w:szCs w:val="18"/>
        </w:rPr>
      </w:pPr>
      <w:r w:rsidRPr="00312E6A">
        <w:rPr>
          <w:rFonts w:ascii="Franklin Gothic Demi" w:hAnsi="Franklin Gothic Demi"/>
          <w:bCs/>
          <w:sz w:val="18"/>
          <w:szCs w:val="18"/>
        </w:rPr>
        <w:t>Intellectual Property (IP)</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 xml:space="preserve">Any form of original creation that can be bought or sold, from music to machinery. The four main types of IP rights are patents, </w:t>
      </w:r>
      <w:r w:rsidR="004E2079" w:rsidRPr="00312E6A">
        <w:rPr>
          <w:rFonts w:ascii="Franklin Gothic Book" w:hAnsi="Franklin Gothic Book"/>
          <w:bCs/>
          <w:sz w:val="18"/>
          <w:szCs w:val="18"/>
        </w:rPr>
        <w:t>trade</w:t>
      </w:r>
      <w:r w:rsidR="004E2079" w:rsidRPr="00312E6A">
        <w:rPr>
          <w:rFonts w:ascii="Franklin Gothic Demi" w:hAnsi="Franklin Gothic Demi"/>
          <w:bCs/>
          <w:sz w:val="18"/>
          <w:szCs w:val="18"/>
        </w:rPr>
        <w:t>m</w:t>
      </w:r>
      <w:r w:rsidR="004E2079" w:rsidRPr="00312E6A">
        <w:rPr>
          <w:rFonts w:ascii="Franklin Gothic Book" w:hAnsi="Franklin Gothic Book"/>
          <w:bCs/>
          <w:sz w:val="18"/>
          <w:szCs w:val="18"/>
        </w:rPr>
        <w:t>arks</w:t>
      </w:r>
      <w:r w:rsidRPr="00312E6A">
        <w:rPr>
          <w:rFonts w:ascii="Franklin Gothic Book" w:hAnsi="Franklin Gothic Book"/>
          <w:bCs/>
          <w:sz w:val="18"/>
          <w:szCs w:val="18"/>
        </w:rPr>
        <w:t xml:space="preserve">, designs and copyright. </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Inward Investment</w:t>
      </w:r>
    </w:p>
    <w:p w:rsidR="003523A1" w:rsidRPr="00312E6A" w:rsidRDefault="003523A1" w:rsidP="00185C41">
      <w:pPr>
        <w:autoSpaceDE w:val="0"/>
        <w:autoSpaceDN w:val="0"/>
        <w:adjustRightInd w:val="0"/>
        <w:jc w:val="both"/>
        <w:rPr>
          <w:rFonts w:ascii="Franklin Gothic Book" w:hAnsi="Franklin Gothic Book"/>
          <w:i/>
          <w:sz w:val="18"/>
          <w:szCs w:val="18"/>
        </w:rPr>
      </w:pPr>
      <w:r w:rsidRPr="00312E6A">
        <w:rPr>
          <w:rFonts w:ascii="Franklin Gothic Book" w:hAnsi="Franklin Gothic Book"/>
          <w:i/>
          <w:sz w:val="18"/>
          <w:szCs w:val="18"/>
        </w:rPr>
        <w:t>See Foreign Direct Investment</w:t>
      </w:r>
    </w:p>
    <w:p w:rsidR="003523A1" w:rsidRPr="00312E6A" w:rsidRDefault="003523A1" w:rsidP="00185C41">
      <w:pPr>
        <w:autoSpaceDE w:val="0"/>
        <w:autoSpaceDN w:val="0"/>
        <w:adjustRightInd w:val="0"/>
        <w:jc w:val="both"/>
        <w:rPr>
          <w:rFonts w:ascii="Franklin Gothic Book" w:hAnsi="Franklin Gothic Book"/>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Key Stage levels</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The National Curriculum is a framework used to ensure that teaching and learning is balanced and consistent. It is organised into blocks of years called 'key stages'.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Knowledge Transfer</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A term used to encompass a very broad range of activities to support mutually beneficial collaborations between universities, businesses and the public sector.</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Knowledge Transfer P</w:t>
      </w:r>
      <w:r w:rsidR="00820E27">
        <w:rPr>
          <w:rFonts w:ascii="Franklin Gothic Demi" w:hAnsi="Franklin Gothic Demi"/>
          <w:bCs/>
          <w:sz w:val="18"/>
          <w:szCs w:val="18"/>
        </w:rPr>
        <w:t>artnership</w:t>
      </w:r>
      <w:r w:rsidRPr="00312E6A">
        <w:rPr>
          <w:rFonts w:ascii="Franklin Gothic Demi" w:hAnsi="Franklin Gothic Demi"/>
          <w:bCs/>
          <w:sz w:val="18"/>
          <w:szCs w:val="18"/>
        </w:rPr>
        <w:t xml:space="preserve"> (KTP)</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This is a UK wide programme that helps businesses improve their competitiveness through better use of the knowledge technology and skills from higher education institutions and further education colleges. Each partnership employs one or more recent graduates (Associates) for a period of 1-3 years on a project that will transfer knowledge from the universities and colleges into business.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Masterplan</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A plan for a large area, such as a town centre, which establishes a development framework for infrastructure, buildings and public realm and presents how town centres might look in the future.</w:t>
      </w:r>
    </w:p>
    <w:p w:rsidR="003523A1" w:rsidRPr="00312E6A" w:rsidRDefault="003523A1" w:rsidP="00185C41">
      <w:pPr>
        <w:autoSpaceDE w:val="0"/>
        <w:autoSpaceDN w:val="0"/>
        <w:adjustRightInd w:val="0"/>
        <w:jc w:val="both"/>
        <w:rPr>
          <w:rFonts w:ascii="Franklin Gothic Book" w:hAnsi="Franklin Gothic Book"/>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MATRIX</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The Northern Ireland Science Industry Panel, which is a business led expert panel formed to advise Government on the commercial exploitation of Research and Development and science and technology.</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Mean Zonal Compliance (Water Quality)</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This is a method for assessing water quality used across the UK, and supported by the Drinking Water Inspectorate as an industry comparator.</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Mobile Networks</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 xml:space="preserve">3G networks are the third </w:t>
      </w:r>
      <w:r w:rsidRPr="00312E6A">
        <w:rPr>
          <w:rFonts w:ascii="Franklin Gothic Book" w:hAnsi="Franklin Gothic Book"/>
          <w:sz w:val="18"/>
          <w:szCs w:val="18"/>
        </w:rPr>
        <w:t>generation of mobile systems, providing high speed data transmission and multi-media applications such as video, audio and internet access alongside conventional voice services. 4G networks are the fourth generation of mobile systems, designed to provide faster data download and upload speeds on mobile networks.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Next-generation Broadband</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OFCOM define ‘next-generation broadband’ as Broadband access which offers download speeds of 2Mbps (megabits per second) or greater.</w:t>
      </w:r>
    </w:p>
    <w:p w:rsidR="003523A1" w:rsidRPr="00312E6A" w:rsidRDefault="003523A1" w:rsidP="00185C41">
      <w:pPr>
        <w:autoSpaceDE w:val="0"/>
        <w:autoSpaceDN w:val="0"/>
        <w:adjustRightInd w:val="0"/>
        <w:jc w:val="both"/>
        <w:rPr>
          <w:rFonts w:ascii="Franklin Gothic Book" w:hAnsi="Franklin Gothic Book"/>
          <w:bCs/>
          <w:sz w:val="18"/>
          <w:szCs w:val="18"/>
        </w:rPr>
      </w:pPr>
    </w:p>
    <w:p w:rsidR="004E5BCC" w:rsidRDefault="004E5BCC" w:rsidP="00185C41">
      <w:pPr>
        <w:autoSpaceDE w:val="0"/>
        <w:autoSpaceDN w:val="0"/>
        <w:adjustRightInd w:val="0"/>
        <w:jc w:val="both"/>
        <w:rPr>
          <w:rFonts w:ascii="Franklin Gothic Demi" w:hAnsi="Franklin Gothic Demi"/>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lastRenderedPageBreak/>
        <w:t xml:space="preserve">Neighbourhood Renewal </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sz w:val="18"/>
          <w:szCs w:val="18"/>
        </w:rPr>
        <w:t xml:space="preserve">Neighbourhood Renewal is a cross government strategy that aims to bring together the work of all Government Departments in partnership with local people to tackle disadvantage and deprivation in those communities throughout </w:t>
      </w:r>
      <w:r w:rsidR="00822F04">
        <w:rPr>
          <w:rFonts w:ascii="Franklin Gothic Book" w:hAnsi="Franklin Gothic Book"/>
          <w:sz w:val="18"/>
          <w:szCs w:val="18"/>
        </w:rPr>
        <w:t>NI</w:t>
      </w:r>
      <w:r w:rsidRPr="00312E6A">
        <w:rPr>
          <w:rFonts w:ascii="Franklin Gothic Book" w:hAnsi="Franklin Gothic Book"/>
          <w:sz w:val="18"/>
          <w:szCs w:val="18"/>
        </w:rPr>
        <w:t xml:space="preserve"> suffering the highest levels of deprivation.</w:t>
      </w:r>
    </w:p>
    <w:p w:rsidR="00F11264" w:rsidRDefault="00F11264" w:rsidP="00185C41">
      <w:pPr>
        <w:autoSpaceDE w:val="0"/>
        <w:autoSpaceDN w:val="0"/>
        <w:adjustRightInd w:val="0"/>
        <w:jc w:val="both"/>
        <w:rPr>
          <w:rFonts w:ascii="Franklin Gothic Demi" w:hAnsi="Franklin Gothic Demi"/>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Northern Ireland Diaspora</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 xml:space="preserve">The term used to describe people with a sense of connection to </w:t>
      </w:r>
      <w:r w:rsidR="00822F04">
        <w:rPr>
          <w:rFonts w:ascii="Franklin Gothic Book" w:hAnsi="Franklin Gothic Book"/>
          <w:bCs/>
          <w:sz w:val="18"/>
          <w:szCs w:val="18"/>
        </w:rPr>
        <w:t>NI</w:t>
      </w:r>
      <w:r w:rsidRPr="00312E6A">
        <w:rPr>
          <w:rFonts w:ascii="Franklin Gothic Book" w:hAnsi="Franklin Gothic Book"/>
          <w:bCs/>
          <w:sz w:val="18"/>
          <w:szCs w:val="18"/>
        </w:rPr>
        <w:t xml:space="preserve"> throughout the world.</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 xml:space="preserve">Not in Employment Education </w:t>
      </w:r>
      <w:r w:rsidR="004E2079">
        <w:rPr>
          <w:rFonts w:ascii="Franklin Gothic Demi" w:hAnsi="Franklin Gothic Demi"/>
          <w:bCs/>
          <w:sz w:val="18"/>
          <w:szCs w:val="18"/>
        </w:rPr>
        <w:t>or</w:t>
      </w:r>
      <w:r w:rsidRPr="00312E6A">
        <w:rPr>
          <w:rFonts w:ascii="Franklin Gothic Demi" w:hAnsi="Franklin Gothic Demi"/>
          <w:bCs/>
          <w:sz w:val="18"/>
          <w:szCs w:val="18"/>
        </w:rPr>
        <w:t xml:space="preserve"> Training (NEET)</w:t>
      </w:r>
    </w:p>
    <w:p w:rsidR="003523A1" w:rsidRDefault="00F11264" w:rsidP="00185C41">
      <w:pPr>
        <w:autoSpaceDE w:val="0"/>
        <w:autoSpaceDN w:val="0"/>
        <w:adjustRightInd w:val="0"/>
        <w:jc w:val="both"/>
        <w:rPr>
          <w:rFonts w:ascii="Franklin Gothic Book" w:hAnsi="Franklin Gothic Book"/>
          <w:bCs/>
          <w:sz w:val="18"/>
          <w:szCs w:val="18"/>
        </w:rPr>
      </w:pPr>
      <w:r>
        <w:rPr>
          <w:rFonts w:ascii="Franklin Gothic Book" w:hAnsi="Franklin Gothic Book"/>
          <w:bCs/>
          <w:sz w:val="18"/>
          <w:szCs w:val="18"/>
        </w:rPr>
        <w:t>T</w:t>
      </w:r>
      <w:r w:rsidR="00681773" w:rsidRPr="00681773">
        <w:rPr>
          <w:rFonts w:ascii="Franklin Gothic Book" w:hAnsi="Franklin Gothic Book"/>
          <w:bCs/>
          <w:sz w:val="18"/>
          <w:szCs w:val="18"/>
        </w:rPr>
        <w:t xml:space="preserve">he </w:t>
      </w:r>
      <w:r w:rsidR="00E55ED2">
        <w:rPr>
          <w:rFonts w:ascii="Franklin Gothic Book" w:hAnsi="Franklin Gothic Book"/>
          <w:bCs/>
          <w:sz w:val="18"/>
          <w:szCs w:val="18"/>
        </w:rPr>
        <w:t>term NEET is almost self defining. Figures for NI are derived from the Labour Force Survey which categorises as NEET</w:t>
      </w:r>
      <w:r w:rsidR="009632ED">
        <w:rPr>
          <w:rFonts w:ascii="Franklin Gothic Book" w:hAnsi="Franklin Gothic Book"/>
          <w:bCs/>
          <w:sz w:val="18"/>
          <w:szCs w:val="18"/>
        </w:rPr>
        <w:t>,</w:t>
      </w:r>
      <w:r w:rsidR="00E55ED2">
        <w:rPr>
          <w:rFonts w:ascii="Franklin Gothic Book" w:hAnsi="Franklin Gothic Book"/>
          <w:bCs/>
          <w:sz w:val="18"/>
          <w:szCs w:val="18"/>
        </w:rPr>
        <w:t xml:space="preserve"> </w:t>
      </w:r>
      <w:r w:rsidR="00681773" w:rsidRPr="00681773">
        <w:rPr>
          <w:rFonts w:ascii="Franklin Gothic Book" w:hAnsi="Franklin Gothic Book"/>
          <w:bCs/>
          <w:sz w:val="18"/>
          <w:szCs w:val="18"/>
        </w:rPr>
        <w:t xml:space="preserve">young people aged 16-19 </w:t>
      </w:r>
      <w:r w:rsidR="00E55ED2">
        <w:rPr>
          <w:rFonts w:ascii="Franklin Gothic Book" w:hAnsi="Franklin Gothic Book"/>
          <w:bCs/>
          <w:sz w:val="18"/>
          <w:szCs w:val="18"/>
        </w:rPr>
        <w:t xml:space="preserve">(narrow definition) </w:t>
      </w:r>
      <w:r w:rsidR="00681773" w:rsidRPr="00681773">
        <w:rPr>
          <w:rFonts w:ascii="Franklin Gothic Book" w:hAnsi="Franklin Gothic Book"/>
          <w:bCs/>
          <w:sz w:val="18"/>
          <w:szCs w:val="18"/>
        </w:rPr>
        <w:t>and 16-24</w:t>
      </w:r>
      <w:r w:rsidR="00E55ED2">
        <w:rPr>
          <w:rFonts w:ascii="Franklin Gothic Book" w:hAnsi="Franklin Gothic Book"/>
          <w:bCs/>
          <w:sz w:val="18"/>
          <w:szCs w:val="18"/>
        </w:rPr>
        <w:t xml:space="preserve"> (wider definition)</w:t>
      </w:r>
      <w:r w:rsidR="009632ED">
        <w:rPr>
          <w:rFonts w:ascii="Franklin Gothic Book" w:hAnsi="Franklin Gothic Book"/>
          <w:bCs/>
          <w:sz w:val="18"/>
          <w:szCs w:val="18"/>
        </w:rPr>
        <w:t>,</w:t>
      </w:r>
      <w:r w:rsidR="00681773" w:rsidRPr="00681773">
        <w:rPr>
          <w:rFonts w:ascii="Franklin Gothic Book" w:hAnsi="Franklin Gothic Book"/>
          <w:bCs/>
          <w:sz w:val="18"/>
          <w:szCs w:val="18"/>
        </w:rPr>
        <w:t xml:space="preserve"> who are not in employment, government supported training or full time education.</w:t>
      </w:r>
    </w:p>
    <w:p w:rsidR="00681773" w:rsidRPr="00312E6A" w:rsidRDefault="00681773"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Organisation for Economic Co-operation and Development (OECD)</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 xml:space="preserve">A forum in which governments can work together to share experiences and seek solutions to common problems. It measures productivity and global flows of trade and investment and sets international standards on a wide range of issues. </w:t>
      </w:r>
    </w:p>
    <w:p w:rsidR="00566E46" w:rsidRPr="00312E6A" w:rsidRDefault="00566E46"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Open innovation</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Sharing and use of new and existing ideas, research, processes and technologies.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Public Procurement</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The procurement or purchasing of goods and services on behalf of a public authority, such as a Government Department or agency.</w:t>
      </w:r>
    </w:p>
    <w:p w:rsidR="003523A1" w:rsidRPr="00312E6A" w:rsidRDefault="003523A1" w:rsidP="00185C41">
      <w:pPr>
        <w:autoSpaceDE w:val="0"/>
        <w:autoSpaceDN w:val="0"/>
        <w:adjustRightInd w:val="0"/>
        <w:jc w:val="both"/>
        <w:rPr>
          <w:rFonts w:ascii="Franklin Gothic Book" w:hAnsi="Franklin Gothic Book"/>
          <w:bCs/>
          <w:color w:val="E36C0A"/>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Private Sector Median</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iCs/>
          <w:sz w:val="18"/>
          <w:szCs w:val="18"/>
        </w:rPr>
        <w:t>Median</w:t>
      </w:r>
      <w:r w:rsidRPr="00312E6A">
        <w:rPr>
          <w:rFonts w:ascii="Franklin Gothic Book" w:hAnsi="Franklin Gothic Book"/>
          <w:bCs/>
          <w:sz w:val="18"/>
          <w:szCs w:val="18"/>
        </w:rPr>
        <w:t xml:space="preserve"> is a mathematical measure of </w:t>
      </w:r>
      <w:r w:rsidRPr="00312E6A">
        <w:rPr>
          <w:rFonts w:ascii="Franklin Gothic Book" w:hAnsi="Franklin Gothic Book"/>
          <w:bCs/>
          <w:iCs/>
          <w:sz w:val="18"/>
          <w:szCs w:val="18"/>
        </w:rPr>
        <w:t xml:space="preserve">average, </w:t>
      </w:r>
      <w:r w:rsidRPr="00312E6A">
        <w:rPr>
          <w:rFonts w:ascii="Franklin Gothic Book" w:hAnsi="Franklin Gothic Book"/>
          <w:bCs/>
          <w:sz w:val="18"/>
          <w:szCs w:val="18"/>
        </w:rPr>
        <w:t>defined as the middle number in a group of data arranged in order. For example the Private Sector Median salary relates to the “middle” gross annual salary for a group of private sector employees.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Productivity</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The measure of output per employee per period of time, either per year or per hour worked.</w:t>
      </w:r>
    </w:p>
    <w:p w:rsidR="003523A1" w:rsidRPr="00312E6A" w:rsidRDefault="003523A1" w:rsidP="00185C41">
      <w:pPr>
        <w:autoSpaceDE w:val="0"/>
        <w:autoSpaceDN w:val="0"/>
        <w:adjustRightInd w:val="0"/>
        <w:jc w:val="both"/>
        <w:rPr>
          <w:rFonts w:ascii="Franklin Gothic Book" w:hAnsi="Franklin Gothic Book"/>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Proof of Concept Programme</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 xml:space="preserve">This programme supports the pre-commercialisation of leading-edge technologies emerging from </w:t>
      </w:r>
      <w:r w:rsidR="00822F04">
        <w:rPr>
          <w:rFonts w:ascii="Franklin Gothic Book" w:hAnsi="Franklin Gothic Book"/>
          <w:bCs/>
          <w:sz w:val="18"/>
          <w:szCs w:val="18"/>
        </w:rPr>
        <w:t>NI</w:t>
      </w:r>
      <w:r w:rsidRPr="00312E6A">
        <w:rPr>
          <w:rFonts w:ascii="Franklin Gothic Book" w:hAnsi="Franklin Gothic Book"/>
          <w:bCs/>
          <w:sz w:val="18"/>
          <w:szCs w:val="18"/>
        </w:rPr>
        <w:t>’s research organisations, which helps researchers to export their ideas and inventions from the laboratory to the global marketplace.</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Public Realm Schemes</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This relates to schemes to develop those parts of the built and natural environment where the public has free access.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4E5BCC" w:rsidRDefault="004E5BCC" w:rsidP="00185C41">
      <w:pPr>
        <w:autoSpaceDE w:val="0"/>
        <w:autoSpaceDN w:val="0"/>
        <w:adjustRightInd w:val="0"/>
        <w:jc w:val="both"/>
        <w:rPr>
          <w:rFonts w:ascii="Franklin Gothic Demi" w:hAnsi="Franklin Gothic Demi"/>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lastRenderedPageBreak/>
        <w:t>Qualifications</w:t>
      </w:r>
    </w:p>
    <w:p w:rsidR="00681773" w:rsidRPr="00F11264" w:rsidRDefault="00681773" w:rsidP="00681773">
      <w:pPr>
        <w:autoSpaceDE w:val="0"/>
        <w:autoSpaceDN w:val="0"/>
        <w:adjustRightInd w:val="0"/>
        <w:jc w:val="both"/>
        <w:rPr>
          <w:rFonts w:ascii="Franklin Gothic Book" w:hAnsi="Franklin Gothic Book"/>
          <w:sz w:val="18"/>
          <w:szCs w:val="18"/>
        </w:rPr>
      </w:pPr>
      <w:r w:rsidRPr="00F11264">
        <w:rPr>
          <w:rFonts w:ascii="Franklin Gothic Book" w:hAnsi="Franklin Gothic Book"/>
          <w:sz w:val="18"/>
          <w:szCs w:val="18"/>
        </w:rPr>
        <w:t>Qualifications are a measure of skills from entry level to level 8 (equivalent to a PhD</w:t>
      </w:r>
      <w:r w:rsidR="00F11264" w:rsidRPr="00F11264">
        <w:rPr>
          <w:rFonts w:ascii="Franklin Gothic Book" w:hAnsi="Franklin Gothic Book"/>
          <w:sz w:val="18"/>
          <w:szCs w:val="18"/>
        </w:rPr>
        <w:t>)</w:t>
      </w:r>
      <w:r w:rsidRPr="00F11264">
        <w:rPr>
          <w:rFonts w:ascii="Franklin Gothic Book" w:hAnsi="Franklin Gothic Book"/>
          <w:sz w:val="18"/>
          <w:szCs w:val="18"/>
        </w:rPr>
        <w:t>.</w:t>
      </w:r>
      <w:r w:rsidRPr="00F11264" w:rsidDel="00AB4CF9">
        <w:rPr>
          <w:rFonts w:ascii="Franklin Gothic Book" w:hAnsi="Franklin Gothic Book"/>
          <w:sz w:val="18"/>
          <w:szCs w:val="18"/>
        </w:rPr>
        <w:t xml:space="preserve"> </w:t>
      </w:r>
      <w:r w:rsidRPr="00F11264">
        <w:rPr>
          <w:rFonts w:ascii="Franklin Gothic Book" w:hAnsi="Franklin Gothic Book"/>
          <w:sz w:val="18"/>
          <w:szCs w:val="18"/>
        </w:rPr>
        <w:t xml:space="preserve"> </w:t>
      </w:r>
    </w:p>
    <w:p w:rsidR="003523A1" w:rsidRPr="00312E6A" w:rsidRDefault="003523A1" w:rsidP="00185C41">
      <w:pPr>
        <w:autoSpaceDE w:val="0"/>
        <w:autoSpaceDN w:val="0"/>
        <w:adjustRightInd w:val="0"/>
        <w:jc w:val="both"/>
        <w:rPr>
          <w:rFonts w:ascii="Franklin Gothic Book" w:hAnsi="Franklin Gothic Book"/>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Renewable Energy</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 xml:space="preserve">Renewable energy flows derived from natural processes that are replenished constantly such as sunlight, wind, tides and geothermal heat. </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Research and Development (R&amp;D)</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Defined by the OECD as "creative work undertaken on a systematic basis in order to increase the stock of knowledge, including knowledge of man, culture and society, and the use of this stock of knowledge to devise new applications".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The gross domestic expenditure on research and development is usually broken down among four sectors of performance: business enterprise, government, higher education and private non-profit. In general, business expenditure on R&amp;D (BERD) accounts for the largest part of R&amp;D activities.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sz w:val="18"/>
          <w:szCs w:val="18"/>
        </w:rPr>
      </w:pPr>
      <w:r w:rsidRPr="00312E6A">
        <w:rPr>
          <w:rFonts w:ascii="Franklin Gothic Demi" w:hAnsi="Franklin Gothic Demi"/>
          <w:sz w:val="18"/>
          <w:szCs w:val="18"/>
        </w:rPr>
        <w:t>Rural</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 xml:space="preserve">Settlements with a population of 4,500 or </w:t>
      </w:r>
      <w:r w:rsidR="00FF5E4A" w:rsidRPr="00312E6A">
        <w:rPr>
          <w:rFonts w:ascii="Franklin Gothic Book" w:hAnsi="Franklin Gothic Book"/>
          <w:sz w:val="18"/>
          <w:szCs w:val="18"/>
        </w:rPr>
        <w:t>less</w:t>
      </w:r>
      <w:r w:rsidRPr="00312E6A">
        <w:rPr>
          <w:rFonts w:ascii="Franklin Gothic Book" w:hAnsi="Franklin Gothic Book"/>
          <w:sz w:val="18"/>
          <w:szCs w:val="18"/>
        </w:rPr>
        <w:t xml:space="preserve"> are defined as </w:t>
      </w:r>
      <w:r w:rsidR="00FF5E4A" w:rsidRPr="00312E6A">
        <w:rPr>
          <w:rFonts w:ascii="Franklin Gothic Book" w:hAnsi="Franklin Gothic Book"/>
          <w:sz w:val="18"/>
          <w:szCs w:val="18"/>
        </w:rPr>
        <w:t>rural as</w:t>
      </w:r>
      <w:r w:rsidRPr="00312E6A">
        <w:rPr>
          <w:rFonts w:ascii="Franklin Gothic Book" w:hAnsi="Franklin Gothic Book"/>
          <w:sz w:val="18"/>
          <w:szCs w:val="18"/>
        </w:rPr>
        <w:t xml:space="preserve"> determined by the DARD Inter-Departmental Urban- Rural Definition Group. On the basis of this definition, approximately 65% of the 1.7 million inhabitants of NI live in urban areas and 35% in rural areas.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Skills Shortage</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Where employers experience difficulties in recruiting to specific posts due to a lack of applicants with the necessary skills, work experience or qualifications.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Social Enterprise</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Businesses with primarily social objectives whose surpluses are principally re-invested for that purpose in the business or in the community</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Social Exclusion</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A term used to describe what can happen when people or areas suffer from a combination of linked problems such as unemployment, poor skills, low incomes, poor housing, high crime environments, bad health, and family breakdowns’.</w:t>
      </w:r>
    </w:p>
    <w:p w:rsidR="003523A1" w:rsidRPr="00312E6A" w:rsidRDefault="003523A1" w:rsidP="00185C41">
      <w:pPr>
        <w:autoSpaceDE w:val="0"/>
        <w:autoSpaceDN w:val="0"/>
        <w:adjustRightInd w:val="0"/>
        <w:jc w:val="both"/>
        <w:rPr>
          <w:rFonts w:ascii="Franklin Gothic Book" w:hAnsi="Franklin Gothic Book"/>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Social Investment Fund</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 xml:space="preserve">This £80million Social Investment Fund aims to </w:t>
      </w:r>
      <w:r w:rsidR="00707E4A">
        <w:rPr>
          <w:rFonts w:ascii="Franklin Gothic Book" w:hAnsi="Franklin Gothic Book"/>
          <w:bCs/>
          <w:sz w:val="18"/>
          <w:szCs w:val="18"/>
        </w:rPr>
        <w:t>improve pathways to employment, tackle systemic issues linked to deprivation, increase community services and address dereliction.</w:t>
      </w:r>
    </w:p>
    <w:p w:rsidR="003523A1" w:rsidRPr="00312E6A" w:rsidRDefault="003523A1" w:rsidP="00185C41">
      <w:pPr>
        <w:autoSpaceDE w:val="0"/>
        <w:autoSpaceDN w:val="0"/>
        <w:adjustRightInd w:val="0"/>
        <w:jc w:val="both"/>
        <w:rPr>
          <w:rFonts w:ascii="Franklin Gothic Book" w:hAnsi="Franklin Gothic Book"/>
          <w:bCs/>
          <w:color w:val="E36C0A"/>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Small and Medium Sized Enterprises (SMEs)</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Businesses with fewer than 250 employees.</w:t>
      </w:r>
    </w:p>
    <w:p w:rsidR="00707E4A" w:rsidRDefault="00707E4A" w:rsidP="00185C41">
      <w:pPr>
        <w:autoSpaceDE w:val="0"/>
        <w:autoSpaceDN w:val="0"/>
        <w:adjustRightInd w:val="0"/>
        <w:jc w:val="both"/>
        <w:rPr>
          <w:rFonts w:ascii="Franklin Gothic Demi" w:hAnsi="Franklin Gothic Demi"/>
          <w:bCs/>
          <w:sz w:val="18"/>
          <w:szCs w:val="18"/>
        </w:rPr>
      </w:pPr>
    </w:p>
    <w:p w:rsidR="00707E4A" w:rsidRDefault="00707E4A" w:rsidP="00185C41">
      <w:pPr>
        <w:autoSpaceDE w:val="0"/>
        <w:autoSpaceDN w:val="0"/>
        <w:adjustRightInd w:val="0"/>
        <w:jc w:val="both"/>
        <w:rPr>
          <w:rFonts w:ascii="Franklin Gothic Demi" w:hAnsi="Franklin Gothic Demi"/>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lastRenderedPageBreak/>
        <w:t>STEM</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 xml:space="preserve">This term refers to studies in the subjects of Science, Technology, Engineering and Mathematics (STEM). </w:t>
      </w:r>
    </w:p>
    <w:p w:rsidR="00BC00FF" w:rsidRDefault="00BC00FF" w:rsidP="00185C41">
      <w:pPr>
        <w:autoSpaceDE w:val="0"/>
        <w:autoSpaceDN w:val="0"/>
        <w:adjustRightInd w:val="0"/>
        <w:jc w:val="both"/>
        <w:rPr>
          <w:rFonts w:ascii="Franklin Gothic Demi" w:hAnsi="Franklin Gothic Demi"/>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Steps to Work Programme</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Steps to Work is an innovative programme to help people move into and sustain employment. This includes work experience, training, and qualifications which can be tailored to suit individual needs.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Strategic Energy Framework (SEF)</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 xml:space="preserve">The SEF 2010 details </w:t>
      </w:r>
      <w:r w:rsidR="00822F04">
        <w:rPr>
          <w:rFonts w:ascii="Franklin Gothic Book" w:hAnsi="Franklin Gothic Book"/>
          <w:bCs/>
          <w:sz w:val="18"/>
          <w:szCs w:val="18"/>
        </w:rPr>
        <w:t>NI</w:t>
      </w:r>
      <w:r w:rsidRPr="00312E6A">
        <w:rPr>
          <w:rFonts w:ascii="Franklin Gothic Book" w:hAnsi="Franklin Gothic Book"/>
          <w:bCs/>
          <w:sz w:val="18"/>
          <w:szCs w:val="18"/>
        </w:rPr>
        <w:t>’s energy future over the next ten years or so and illustrates the key energy goals in terms of building competitive markets, ensuring security of supply, enhancing sustainability and developing our energy infrastructure.  It also confirms the new and ambitious renewable electricity and renewable heat targets by 2020.</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Sustainable Development</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Development which meets the needs of the present without compromising the ability of future generations to meet their own needs.</w:t>
      </w:r>
    </w:p>
    <w:p w:rsidR="003523A1" w:rsidRDefault="003523A1" w:rsidP="00185C41">
      <w:pPr>
        <w:autoSpaceDE w:val="0"/>
        <w:autoSpaceDN w:val="0"/>
        <w:adjustRightInd w:val="0"/>
        <w:jc w:val="both"/>
        <w:rPr>
          <w:rFonts w:ascii="Franklin Gothic Book" w:hAnsi="Franklin Gothic Book"/>
          <w:bCs/>
          <w:sz w:val="18"/>
          <w:szCs w:val="18"/>
        </w:rPr>
      </w:pPr>
    </w:p>
    <w:p w:rsidR="00566E46" w:rsidRPr="00312E6A" w:rsidRDefault="00566E46"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Tourism Signature Projects</w:t>
      </w:r>
    </w:p>
    <w:p w:rsidR="003523A1" w:rsidRPr="00312E6A" w:rsidRDefault="00822F04" w:rsidP="00185C41">
      <w:pPr>
        <w:pStyle w:val="normal-p"/>
        <w:shd w:val="clear" w:color="auto" w:fill="FFFFFF"/>
        <w:jc w:val="both"/>
        <w:rPr>
          <w:rFonts w:ascii="Franklin Gothic Book" w:hAnsi="Franklin Gothic Book" w:cs="Arial"/>
          <w:color w:val="333333"/>
          <w:sz w:val="18"/>
          <w:szCs w:val="18"/>
        </w:rPr>
      </w:pPr>
      <w:r>
        <w:rPr>
          <w:rStyle w:val="normal-h1"/>
          <w:rFonts w:ascii="Franklin Gothic Book" w:hAnsi="Franklin Gothic Book"/>
          <w:color w:val="333333"/>
          <w:sz w:val="18"/>
          <w:szCs w:val="18"/>
        </w:rPr>
        <w:t>NITB</w:t>
      </w:r>
      <w:r w:rsidR="003523A1" w:rsidRPr="00312E6A">
        <w:rPr>
          <w:rStyle w:val="normal-h1"/>
          <w:rFonts w:ascii="Franklin Gothic Book" w:hAnsi="Franklin Gothic Book"/>
          <w:color w:val="333333"/>
          <w:sz w:val="18"/>
          <w:szCs w:val="18"/>
        </w:rPr>
        <w:t xml:space="preserve"> has identified the best opportunities for tourism growth through five Signature Projects. These are; Saint Patrick and the Christian Heritage; The Mournes; The Causeway Coast and Glens; The Walled City of Derry; The Titanic.</w:t>
      </w:r>
    </w:p>
    <w:p w:rsidR="003523A1" w:rsidRPr="00312E6A" w:rsidRDefault="003523A1" w:rsidP="00185C41">
      <w:pPr>
        <w:pStyle w:val="normal-p"/>
        <w:shd w:val="clear" w:color="auto" w:fill="FFFFFF"/>
        <w:jc w:val="both"/>
        <w:rPr>
          <w:rFonts w:ascii="Franklin Gothic Book" w:hAnsi="Franklin Gothic Book" w:cs="Arial"/>
          <w:sz w:val="18"/>
          <w:szCs w:val="18"/>
        </w:rPr>
      </w:pPr>
    </w:p>
    <w:p w:rsidR="003523A1" w:rsidRPr="00F11264" w:rsidRDefault="005E4915" w:rsidP="00185C41">
      <w:pPr>
        <w:autoSpaceDE w:val="0"/>
        <w:autoSpaceDN w:val="0"/>
        <w:adjustRightInd w:val="0"/>
        <w:jc w:val="both"/>
        <w:rPr>
          <w:rFonts w:ascii="Franklin Gothic Demi" w:hAnsi="Franklin Gothic Demi"/>
          <w:bCs/>
          <w:sz w:val="18"/>
          <w:szCs w:val="18"/>
        </w:rPr>
      </w:pPr>
      <w:r w:rsidRPr="00F11264">
        <w:rPr>
          <w:rFonts w:ascii="Franklin Gothic Demi" w:hAnsi="Franklin Gothic Demi"/>
          <w:bCs/>
          <w:sz w:val="18"/>
          <w:szCs w:val="18"/>
        </w:rPr>
        <w:t>Trade Interventions</w:t>
      </w:r>
    </w:p>
    <w:p w:rsidR="00A5159B" w:rsidRPr="00F11264" w:rsidRDefault="00F11264" w:rsidP="00A5159B">
      <w:pPr>
        <w:rPr>
          <w:rFonts w:ascii="Franklin Gothic Book" w:hAnsi="Franklin Gothic Book"/>
          <w:bCs/>
          <w:sz w:val="18"/>
          <w:szCs w:val="18"/>
        </w:rPr>
      </w:pPr>
      <w:r w:rsidRPr="00F11264">
        <w:rPr>
          <w:rFonts w:ascii="Franklin Gothic Book" w:hAnsi="Franklin Gothic Book"/>
          <w:bCs/>
          <w:sz w:val="18"/>
          <w:szCs w:val="18"/>
        </w:rPr>
        <w:t>A</w:t>
      </w:r>
      <w:r w:rsidR="005E4915" w:rsidRPr="00F11264">
        <w:rPr>
          <w:rFonts w:ascii="Franklin Gothic Book" w:hAnsi="Franklin Gothic Book"/>
          <w:bCs/>
          <w:sz w:val="18"/>
          <w:szCs w:val="18"/>
        </w:rPr>
        <w:t xml:space="preserve"> range of measures focused on developing the export marketing capability of companies</w:t>
      </w:r>
      <w:r w:rsidRPr="00F11264">
        <w:rPr>
          <w:rFonts w:ascii="Franklin Gothic Book" w:hAnsi="Franklin Gothic Book"/>
          <w:bCs/>
          <w:sz w:val="18"/>
          <w:szCs w:val="18"/>
        </w:rPr>
        <w:t>.</w:t>
      </w:r>
      <w:r w:rsidR="005E4915" w:rsidRPr="00F11264">
        <w:rPr>
          <w:rFonts w:ascii="Franklin Gothic Book" w:hAnsi="Franklin Gothic Book"/>
          <w:bCs/>
          <w:sz w:val="18"/>
          <w:szCs w:val="18"/>
        </w:rPr>
        <w:t xml:space="preserve"> </w:t>
      </w:r>
      <w:r w:rsidRPr="00F11264">
        <w:rPr>
          <w:rFonts w:ascii="Franklin Gothic Book" w:hAnsi="Franklin Gothic Book"/>
          <w:bCs/>
          <w:sz w:val="18"/>
          <w:szCs w:val="18"/>
        </w:rPr>
        <w:t>It</w:t>
      </w:r>
      <w:r w:rsidR="005E4915" w:rsidRPr="00F11264">
        <w:rPr>
          <w:rFonts w:ascii="Franklin Gothic Book" w:hAnsi="Franklin Gothic Book"/>
          <w:bCs/>
          <w:sz w:val="18"/>
          <w:szCs w:val="18"/>
        </w:rPr>
        <w:t xml:space="preserve"> </w:t>
      </w:r>
      <w:r w:rsidRPr="00F11264">
        <w:rPr>
          <w:rFonts w:ascii="Franklin Gothic Book" w:hAnsi="Franklin Gothic Book"/>
          <w:bCs/>
          <w:sz w:val="18"/>
          <w:szCs w:val="18"/>
        </w:rPr>
        <w:t xml:space="preserve">includes </w:t>
      </w:r>
      <w:r w:rsidR="005E4915" w:rsidRPr="00F11264">
        <w:rPr>
          <w:rFonts w:ascii="Franklin Gothic Book" w:hAnsi="Franklin Gothic Book"/>
          <w:bCs/>
          <w:sz w:val="18"/>
          <w:szCs w:val="18"/>
        </w:rPr>
        <w:t xml:space="preserve">advice to companies on how to approach exporting through to Export Skills workshops, access to export clusters, information on strategic alliances </w:t>
      </w:r>
      <w:r w:rsidRPr="00F11264">
        <w:rPr>
          <w:rFonts w:ascii="Franklin Gothic Book" w:hAnsi="Franklin Gothic Book"/>
          <w:bCs/>
          <w:sz w:val="18"/>
          <w:szCs w:val="18"/>
        </w:rPr>
        <w:t>&amp;</w:t>
      </w:r>
      <w:r w:rsidR="005E4915" w:rsidRPr="00F11264">
        <w:rPr>
          <w:rFonts w:ascii="Franklin Gothic Book" w:hAnsi="Franklin Gothic Book"/>
          <w:bCs/>
          <w:sz w:val="18"/>
          <w:szCs w:val="18"/>
        </w:rPr>
        <w:t xml:space="preserve"> partnerships and entry into key markets through trade promotion </w:t>
      </w:r>
      <w:r w:rsidRPr="00F11264">
        <w:rPr>
          <w:rFonts w:ascii="Franklin Gothic Book" w:hAnsi="Franklin Gothic Book"/>
          <w:bCs/>
          <w:sz w:val="18"/>
          <w:szCs w:val="18"/>
        </w:rPr>
        <w:t>&amp;</w:t>
      </w:r>
      <w:r w:rsidR="005E4915" w:rsidRPr="00F11264">
        <w:rPr>
          <w:rFonts w:ascii="Franklin Gothic Book" w:hAnsi="Franklin Gothic Book"/>
          <w:bCs/>
          <w:sz w:val="18"/>
          <w:szCs w:val="18"/>
        </w:rPr>
        <w:t xml:space="preserve"> development.</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Transnational Technology Transfer Agreement</w:t>
      </w:r>
    </w:p>
    <w:p w:rsidR="003523A1" w:rsidRPr="00312E6A"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The Innovation Relay Centre promotes transnational technology transfer offering up to date information on European companies and organisations with technologies ready for transfer or with specific problems requiring technological solutions.</w:t>
      </w:r>
    </w:p>
    <w:p w:rsidR="003523A1" w:rsidRPr="00312E6A" w:rsidRDefault="003523A1" w:rsidP="00185C41">
      <w:pPr>
        <w:autoSpaceDE w:val="0"/>
        <w:autoSpaceDN w:val="0"/>
        <w:adjustRightInd w:val="0"/>
        <w:jc w:val="both"/>
        <w:rPr>
          <w:rFonts w:ascii="Franklin Gothic Book" w:hAnsi="Franklin Gothic Book"/>
          <w:bCs/>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Venture Capital Investment</w:t>
      </w:r>
    </w:p>
    <w:p w:rsidR="003523A1" w:rsidRPr="00312E6A" w:rsidRDefault="003523A1" w:rsidP="00185C41">
      <w:pPr>
        <w:autoSpaceDE w:val="0"/>
        <w:autoSpaceDN w:val="0"/>
        <w:adjustRightInd w:val="0"/>
        <w:jc w:val="both"/>
        <w:rPr>
          <w:rFonts w:ascii="Franklin Gothic Book" w:hAnsi="Franklin Gothic Book"/>
          <w:sz w:val="18"/>
          <w:szCs w:val="18"/>
        </w:rPr>
      </w:pPr>
      <w:r w:rsidRPr="00312E6A">
        <w:rPr>
          <w:rFonts w:ascii="Franklin Gothic Book" w:hAnsi="Franklin Gothic Book"/>
          <w:sz w:val="18"/>
          <w:szCs w:val="18"/>
        </w:rPr>
        <w:t>Unsecured funding provided by specialist firms to start-up firms and small businesses with perceived, long-term growth potential, in return for a proportion of the company’s shares.</w:t>
      </w:r>
    </w:p>
    <w:p w:rsidR="003523A1" w:rsidRPr="00312E6A" w:rsidRDefault="003523A1" w:rsidP="00185C41">
      <w:pPr>
        <w:autoSpaceDE w:val="0"/>
        <w:autoSpaceDN w:val="0"/>
        <w:adjustRightInd w:val="0"/>
        <w:jc w:val="both"/>
        <w:rPr>
          <w:rFonts w:ascii="Franklin Gothic Book" w:hAnsi="Franklin Gothic Book"/>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t>Welfare Reform</w:t>
      </w:r>
    </w:p>
    <w:p w:rsidR="003523A1" w:rsidRPr="00312E6A" w:rsidRDefault="003523A1" w:rsidP="00185C41">
      <w:pPr>
        <w:autoSpaceDE w:val="0"/>
        <w:autoSpaceDN w:val="0"/>
        <w:adjustRightInd w:val="0"/>
        <w:jc w:val="both"/>
        <w:rPr>
          <w:rFonts w:ascii="Franklin Gothic Book" w:hAnsi="Franklin Gothic Book"/>
          <w:bCs/>
          <w:color w:val="E36C0A"/>
          <w:sz w:val="18"/>
          <w:szCs w:val="18"/>
        </w:rPr>
      </w:pPr>
      <w:r w:rsidRPr="00312E6A">
        <w:rPr>
          <w:rFonts w:ascii="Franklin Gothic Book" w:hAnsi="Franklin Gothic Book"/>
          <w:sz w:val="18"/>
          <w:szCs w:val="18"/>
        </w:rPr>
        <w:t>The Coalition Government has introduced a Welfare Reform Bill which aims to introduce changes to the benefit system throughout the UK.</w:t>
      </w:r>
    </w:p>
    <w:p w:rsidR="003523A1" w:rsidRPr="00312E6A" w:rsidRDefault="003523A1" w:rsidP="00185C41">
      <w:pPr>
        <w:autoSpaceDE w:val="0"/>
        <w:autoSpaceDN w:val="0"/>
        <w:adjustRightInd w:val="0"/>
        <w:jc w:val="both"/>
        <w:rPr>
          <w:rFonts w:ascii="Franklin Gothic Book" w:hAnsi="Franklin Gothic Book"/>
          <w:bCs/>
          <w:color w:val="E36C0A"/>
          <w:sz w:val="18"/>
          <w:szCs w:val="18"/>
        </w:rPr>
      </w:pPr>
    </w:p>
    <w:p w:rsidR="003523A1" w:rsidRPr="00312E6A" w:rsidRDefault="003523A1" w:rsidP="00185C41">
      <w:pPr>
        <w:autoSpaceDE w:val="0"/>
        <w:autoSpaceDN w:val="0"/>
        <w:adjustRightInd w:val="0"/>
        <w:jc w:val="both"/>
        <w:rPr>
          <w:rFonts w:ascii="Franklin Gothic Demi" w:hAnsi="Franklin Gothic Demi"/>
          <w:bCs/>
          <w:sz w:val="18"/>
          <w:szCs w:val="18"/>
        </w:rPr>
      </w:pPr>
      <w:r w:rsidRPr="00312E6A">
        <w:rPr>
          <w:rFonts w:ascii="Franklin Gothic Demi" w:hAnsi="Franklin Gothic Demi"/>
          <w:bCs/>
          <w:sz w:val="18"/>
          <w:szCs w:val="18"/>
        </w:rPr>
        <w:lastRenderedPageBreak/>
        <w:t>Working Age Population</w:t>
      </w:r>
    </w:p>
    <w:p w:rsidR="00566E46"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t xml:space="preserve">The total population in a region, within a set range of ages, that is considered to be able and likely to work. This working-age population measure is used to give an estimate of the total number of potential workers within an economy. In </w:t>
      </w:r>
      <w:r w:rsidR="00822F04">
        <w:rPr>
          <w:rFonts w:ascii="Franklin Gothic Book" w:hAnsi="Franklin Gothic Book"/>
          <w:bCs/>
          <w:sz w:val="18"/>
          <w:szCs w:val="18"/>
        </w:rPr>
        <w:t>NI</w:t>
      </w:r>
      <w:r w:rsidRPr="00312E6A">
        <w:rPr>
          <w:rFonts w:ascii="Franklin Gothic Book" w:hAnsi="Franklin Gothic Book"/>
          <w:bCs/>
          <w:sz w:val="18"/>
          <w:szCs w:val="18"/>
        </w:rPr>
        <w:t xml:space="preserve"> the working age population is calculated on the age range of 16 to 64.</w:t>
      </w:r>
    </w:p>
    <w:p w:rsidR="003523A1" w:rsidRPr="00566E46" w:rsidRDefault="003523A1" w:rsidP="00185C41">
      <w:pPr>
        <w:autoSpaceDE w:val="0"/>
        <w:autoSpaceDN w:val="0"/>
        <w:adjustRightInd w:val="0"/>
        <w:jc w:val="both"/>
        <w:rPr>
          <w:rFonts w:ascii="Franklin Gothic Book" w:hAnsi="Franklin Gothic Book"/>
          <w:bCs/>
          <w:sz w:val="18"/>
          <w:szCs w:val="18"/>
        </w:rPr>
      </w:pPr>
      <w:r w:rsidRPr="00312E6A">
        <w:rPr>
          <w:rFonts w:ascii="Franklin Gothic Book" w:hAnsi="Franklin Gothic Book"/>
          <w:bCs/>
          <w:sz w:val="18"/>
          <w:szCs w:val="18"/>
        </w:rPr>
        <w:br/>
      </w:r>
      <w:r w:rsidRPr="00312E6A">
        <w:rPr>
          <w:rFonts w:ascii="Franklin Gothic Demi" w:hAnsi="Franklin Gothic Demi"/>
          <w:bCs/>
          <w:sz w:val="18"/>
          <w:szCs w:val="18"/>
        </w:rPr>
        <w:t>Worklessness (Joblessness)</w:t>
      </w:r>
    </w:p>
    <w:p w:rsidR="003523A1" w:rsidRPr="00312E6A" w:rsidRDefault="003523A1" w:rsidP="00185C41">
      <w:pPr>
        <w:autoSpaceDE w:val="0"/>
        <w:autoSpaceDN w:val="0"/>
        <w:adjustRightInd w:val="0"/>
        <w:jc w:val="both"/>
        <w:rPr>
          <w:rFonts w:ascii="Franklin Gothic Book" w:hAnsi="Franklin Gothic Book"/>
          <w:sz w:val="18"/>
          <w:szCs w:val="18"/>
        </w:rPr>
      </w:pPr>
      <w:r>
        <w:rPr>
          <w:rFonts w:ascii="Franklin Gothic Book" w:hAnsi="Franklin Gothic Book"/>
          <w:sz w:val="18"/>
          <w:szCs w:val="18"/>
        </w:rPr>
        <w:t>The term w</w:t>
      </w:r>
      <w:r w:rsidRPr="00312E6A">
        <w:rPr>
          <w:rFonts w:ascii="Franklin Gothic Book" w:hAnsi="Franklin Gothic Book"/>
          <w:sz w:val="18"/>
          <w:szCs w:val="18"/>
        </w:rPr>
        <w:t>orklessness goes further than those who are unemployed and includes those who are ‘economically inactive’. Many are outside the labour market voluntarily because of family responsibilities or early retirement. However the evidence suggests that many others would want a job and would work if they had the right opportunity, incentive or path back into employment.</w:t>
      </w:r>
    </w:p>
    <w:p w:rsidR="003523A1" w:rsidRPr="00312E6A" w:rsidRDefault="003523A1" w:rsidP="00185C41">
      <w:pPr>
        <w:rPr>
          <w:rFonts w:ascii="Franklin Gothic Book" w:hAnsi="Franklin Gothic Book"/>
          <w:sz w:val="18"/>
          <w:szCs w:val="18"/>
        </w:rPr>
      </w:pPr>
    </w:p>
    <w:sectPr w:rsidR="003523A1" w:rsidRPr="00312E6A" w:rsidSect="001223EF">
      <w:type w:val="continuous"/>
      <w:pgSz w:w="16838" w:h="11906" w:orient="landscape" w:code="9"/>
      <w:pgMar w:top="1469" w:right="1077" w:bottom="1440" w:left="107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9E" w:rsidRDefault="0090129E" w:rsidP="00450EC4">
      <w:r>
        <w:separator/>
      </w:r>
    </w:p>
  </w:endnote>
  <w:endnote w:type="continuationSeparator" w:id="0">
    <w:p w:rsidR="0090129E" w:rsidRDefault="0090129E" w:rsidP="00450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9E" w:rsidRDefault="0090129E" w:rsidP="00450EC4">
      <w:r>
        <w:separator/>
      </w:r>
    </w:p>
  </w:footnote>
  <w:footnote w:type="continuationSeparator" w:id="0">
    <w:p w:rsidR="0090129E" w:rsidRDefault="0090129E" w:rsidP="00450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A6" w:rsidRDefault="00CE34A6">
    <w:pPr>
      <w:pStyle w:val="Header"/>
    </w:pPr>
    <w:r>
      <w:t>THEME A STIMULATING INNOVATION R&amp;D AND CREATIVITY</w:t>
    </w:r>
  </w:p>
  <w:p w:rsidR="00CE34A6" w:rsidRDefault="00CE34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A6" w:rsidRDefault="00CE34A6" w:rsidP="00253A58">
    <w:pPr>
      <w:pStyle w:val="Header"/>
      <w:jc w:val="left"/>
    </w:pPr>
  </w:p>
  <w:p w:rsidR="00CE34A6" w:rsidRDefault="00CE34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A6" w:rsidRDefault="00CE34A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A6" w:rsidRDefault="00CE34A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A6" w:rsidRDefault="00CE34A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A6" w:rsidRDefault="00CE34A6" w:rsidP="00253A58">
    <w:pPr>
      <w:autoSpaceDE w:val="0"/>
      <w:autoSpaceDN w:val="0"/>
      <w:adjustRightInd w:val="0"/>
      <w:jc w:val="center"/>
      <w:rPr>
        <w:b/>
        <w:lang w:eastAsia="en-GB"/>
      </w:rPr>
    </w:pPr>
    <w:r>
      <w:rPr>
        <w:b/>
        <w:lang w:eastAsia="en-GB"/>
      </w:rPr>
      <w:t>THEME C: ENCOURAGING BUSINESS GROWTH</w:t>
    </w:r>
  </w:p>
  <w:p w:rsidR="00CE34A6" w:rsidRDefault="00CE34A6" w:rsidP="00253A58">
    <w:pPr>
      <w:pStyle w:val="Header"/>
      <w:jc w:val="left"/>
    </w:pPr>
  </w:p>
  <w:p w:rsidR="00CE34A6" w:rsidRDefault="00CE34A6" w:rsidP="00253A58">
    <w:pPr>
      <w:pStyle w:val="Header"/>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A6" w:rsidRPr="00040774" w:rsidRDefault="00CE34A6" w:rsidP="009D08F9">
    <w:pPr>
      <w:pStyle w:val="Header"/>
      <w:jc w:val="right"/>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032"/>
    <w:multiLevelType w:val="hybridMultilevel"/>
    <w:tmpl w:val="638E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F4DCE"/>
    <w:multiLevelType w:val="hybridMultilevel"/>
    <w:tmpl w:val="1DEC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8547CF"/>
    <w:multiLevelType w:val="hybridMultilevel"/>
    <w:tmpl w:val="41B2D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684ABF"/>
    <w:multiLevelType w:val="hybridMultilevel"/>
    <w:tmpl w:val="6AEA0D2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07B00F89"/>
    <w:multiLevelType w:val="hybridMultilevel"/>
    <w:tmpl w:val="3872D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C5035B"/>
    <w:multiLevelType w:val="multilevel"/>
    <w:tmpl w:val="C22CCA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A6D36C2"/>
    <w:multiLevelType w:val="hybridMultilevel"/>
    <w:tmpl w:val="C2F4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B1E2483"/>
    <w:multiLevelType w:val="hybridMultilevel"/>
    <w:tmpl w:val="55CE1EE6"/>
    <w:lvl w:ilvl="0" w:tplc="CBE212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E36299"/>
    <w:multiLevelType w:val="hybridMultilevel"/>
    <w:tmpl w:val="88387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402BF4"/>
    <w:multiLevelType w:val="hybridMultilevel"/>
    <w:tmpl w:val="E2A0A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49141B2"/>
    <w:multiLevelType w:val="hybridMultilevel"/>
    <w:tmpl w:val="E8A242EA"/>
    <w:lvl w:ilvl="0" w:tplc="8E3AE0CE">
      <w:numFmt w:val="bullet"/>
      <w:lvlText w:val="-"/>
      <w:lvlJc w:val="left"/>
      <w:pPr>
        <w:ind w:left="3240" w:hanging="360"/>
      </w:pPr>
      <w:rPr>
        <w:rFonts w:ascii="Arial" w:eastAsia="Times New Roman" w:hAnsi="Arial"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15EC43E0"/>
    <w:multiLevelType w:val="hybridMultilevel"/>
    <w:tmpl w:val="30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10314C"/>
    <w:multiLevelType w:val="hybridMultilevel"/>
    <w:tmpl w:val="E9E4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FC1AFB"/>
    <w:multiLevelType w:val="hybridMultilevel"/>
    <w:tmpl w:val="25B60FAE"/>
    <w:lvl w:ilvl="0" w:tplc="08090001">
      <w:start w:val="1"/>
      <w:numFmt w:val="bullet"/>
      <w:lvlText w:val=""/>
      <w:lvlJc w:val="left"/>
      <w:pPr>
        <w:ind w:left="3240" w:hanging="360"/>
      </w:pPr>
      <w:rPr>
        <w:rFonts w:ascii="Symbol" w:hAnsi="Symbol" w:hint="default"/>
        <w:color w:val="FFC000"/>
      </w:rPr>
    </w:lvl>
    <w:lvl w:ilvl="1" w:tplc="08090003">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nsid w:val="246A3F62"/>
    <w:multiLevelType w:val="hybridMultilevel"/>
    <w:tmpl w:val="B748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C40750"/>
    <w:multiLevelType w:val="hybridMultilevel"/>
    <w:tmpl w:val="5B1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0707A6"/>
    <w:multiLevelType w:val="hybridMultilevel"/>
    <w:tmpl w:val="2814E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61364E5"/>
    <w:multiLevelType w:val="hybridMultilevel"/>
    <w:tmpl w:val="5B56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7B07BD"/>
    <w:multiLevelType w:val="hybridMultilevel"/>
    <w:tmpl w:val="67C2DF46"/>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9">
    <w:nsid w:val="2FEB0660"/>
    <w:multiLevelType w:val="hybridMultilevel"/>
    <w:tmpl w:val="77D467C0"/>
    <w:lvl w:ilvl="0" w:tplc="C93A675A">
      <w:start w:val="1"/>
      <w:numFmt w:val="bullet"/>
      <w:lvlText w:val=""/>
      <w:lvlJc w:val="left"/>
      <w:pPr>
        <w:tabs>
          <w:tab w:val="num" w:pos="1440"/>
        </w:tabs>
        <w:ind w:left="1440"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2383F97"/>
    <w:multiLevelType w:val="hybridMultilevel"/>
    <w:tmpl w:val="A9F231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285513F"/>
    <w:multiLevelType w:val="hybridMultilevel"/>
    <w:tmpl w:val="2E06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A62D94"/>
    <w:multiLevelType w:val="hybridMultilevel"/>
    <w:tmpl w:val="9C54BB20"/>
    <w:lvl w:ilvl="0" w:tplc="F5AECCF8">
      <w:numFmt w:val="bullet"/>
      <w:lvlText w:val=""/>
      <w:lvlJc w:val="left"/>
      <w:pPr>
        <w:tabs>
          <w:tab w:val="num" w:pos="170"/>
        </w:tabs>
        <w:ind w:left="170" w:hanging="170"/>
      </w:pPr>
      <w:rPr>
        <w:rFonts w:ascii="Symbol" w:eastAsia="Times New Roman" w:hAnsi="Symbol" w:hint="default"/>
        <w:b w:val="0"/>
        <w:i w:val="0"/>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86A5767"/>
    <w:multiLevelType w:val="hybridMultilevel"/>
    <w:tmpl w:val="86B8A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5B7D0B"/>
    <w:multiLevelType w:val="hybridMultilevel"/>
    <w:tmpl w:val="9CBED0E2"/>
    <w:lvl w:ilvl="0" w:tplc="966E6F0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CB20498"/>
    <w:multiLevelType w:val="hybridMultilevel"/>
    <w:tmpl w:val="CC00D4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D753D1E"/>
    <w:multiLevelType w:val="hybridMultilevel"/>
    <w:tmpl w:val="D804B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5B4FBB"/>
    <w:multiLevelType w:val="hybridMultilevel"/>
    <w:tmpl w:val="11C62B2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0481868"/>
    <w:multiLevelType w:val="hybridMultilevel"/>
    <w:tmpl w:val="6BB8C9D6"/>
    <w:lvl w:ilvl="0" w:tplc="A7CCA8D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1B71A68"/>
    <w:multiLevelType w:val="hybridMultilevel"/>
    <w:tmpl w:val="9D1E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2F0E04"/>
    <w:multiLevelType w:val="hybridMultilevel"/>
    <w:tmpl w:val="B5EE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B46F31"/>
    <w:multiLevelType w:val="hybridMultilevel"/>
    <w:tmpl w:val="ECA2B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0DE6287"/>
    <w:multiLevelType w:val="hybridMultilevel"/>
    <w:tmpl w:val="1C8C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3A3180"/>
    <w:multiLevelType w:val="hybridMultilevel"/>
    <w:tmpl w:val="925AF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1AC413F"/>
    <w:multiLevelType w:val="hybridMultilevel"/>
    <w:tmpl w:val="7B5E4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91C14A3"/>
    <w:multiLevelType w:val="hybridMultilevel"/>
    <w:tmpl w:val="B75E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3D7741"/>
    <w:multiLevelType w:val="hybridMultilevel"/>
    <w:tmpl w:val="2160E774"/>
    <w:lvl w:ilvl="0" w:tplc="F40295CC">
      <w:numFmt w:val="bullet"/>
      <w:lvlText w:val="-"/>
      <w:lvlJc w:val="left"/>
      <w:pPr>
        <w:ind w:left="3240" w:hanging="360"/>
      </w:pPr>
      <w:rPr>
        <w:rFonts w:ascii="Arial" w:eastAsia="Times New Roman" w:hAnsi="Arial"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7">
    <w:nsid w:val="6B753249"/>
    <w:multiLevelType w:val="hybridMultilevel"/>
    <w:tmpl w:val="CD2E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932E23"/>
    <w:multiLevelType w:val="hybridMultilevel"/>
    <w:tmpl w:val="79D8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2001F"/>
    <w:multiLevelType w:val="hybridMultilevel"/>
    <w:tmpl w:val="82022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3D1775"/>
    <w:multiLevelType w:val="hybridMultilevel"/>
    <w:tmpl w:val="37F6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236BA9"/>
    <w:multiLevelType w:val="hybridMultilevel"/>
    <w:tmpl w:val="11FA0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9A2E5D"/>
    <w:multiLevelType w:val="hybridMultilevel"/>
    <w:tmpl w:val="DBF85F56"/>
    <w:lvl w:ilvl="0" w:tplc="C93A675A">
      <w:start w:val="1"/>
      <w:numFmt w:val="bullet"/>
      <w:lvlText w:val=""/>
      <w:lvlJc w:val="left"/>
      <w:pPr>
        <w:tabs>
          <w:tab w:val="num" w:pos="720"/>
        </w:tabs>
        <w:ind w:left="720" w:hanging="360"/>
      </w:pPr>
      <w:rPr>
        <w:rFonts w:ascii="Symbol" w:hAnsi="Symbol" w:hint="default"/>
        <w:b w:val="0"/>
        <w:i w:val="0"/>
        <w:color w:val="000080"/>
      </w:rPr>
    </w:lvl>
    <w:lvl w:ilvl="1" w:tplc="FA7CF798">
      <w:start w:val="168"/>
      <w:numFmt w:val="bullet"/>
      <w:lvlText w:val="–"/>
      <w:lvlJc w:val="left"/>
      <w:pPr>
        <w:tabs>
          <w:tab w:val="num" w:pos="1440"/>
        </w:tabs>
        <w:ind w:left="1440" w:hanging="360"/>
      </w:pPr>
      <w:rPr>
        <w:rFonts w:ascii="Times New Roman" w:hAnsi="Times New Roman" w:hint="default"/>
      </w:rPr>
    </w:lvl>
    <w:lvl w:ilvl="2" w:tplc="582E7312">
      <w:start w:val="1"/>
      <w:numFmt w:val="bullet"/>
      <w:lvlText w:val=""/>
      <w:lvlJc w:val="left"/>
      <w:pPr>
        <w:tabs>
          <w:tab w:val="num" w:pos="2160"/>
        </w:tabs>
        <w:ind w:left="2160" w:hanging="360"/>
      </w:pPr>
      <w:rPr>
        <w:rFonts w:ascii="Symbol" w:hAnsi="Symbol" w:hint="default"/>
        <w:b w:val="0"/>
        <w:i w:val="0"/>
        <w:color w:val="auto"/>
      </w:rPr>
    </w:lvl>
    <w:lvl w:ilvl="3" w:tplc="EBFCA9EC" w:tentative="1">
      <w:start w:val="1"/>
      <w:numFmt w:val="bullet"/>
      <w:lvlText w:val="•"/>
      <w:lvlJc w:val="left"/>
      <w:pPr>
        <w:tabs>
          <w:tab w:val="num" w:pos="2880"/>
        </w:tabs>
        <w:ind w:left="2880" w:hanging="360"/>
      </w:pPr>
      <w:rPr>
        <w:rFonts w:ascii="Times New Roman" w:hAnsi="Times New Roman" w:hint="default"/>
      </w:rPr>
    </w:lvl>
    <w:lvl w:ilvl="4" w:tplc="57F023EC" w:tentative="1">
      <w:start w:val="1"/>
      <w:numFmt w:val="bullet"/>
      <w:lvlText w:val="•"/>
      <w:lvlJc w:val="left"/>
      <w:pPr>
        <w:tabs>
          <w:tab w:val="num" w:pos="3600"/>
        </w:tabs>
        <w:ind w:left="3600" w:hanging="360"/>
      </w:pPr>
      <w:rPr>
        <w:rFonts w:ascii="Times New Roman" w:hAnsi="Times New Roman" w:hint="default"/>
      </w:rPr>
    </w:lvl>
    <w:lvl w:ilvl="5" w:tplc="852C9058" w:tentative="1">
      <w:start w:val="1"/>
      <w:numFmt w:val="bullet"/>
      <w:lvlText w:val="•"/>
      <w:lvlJc w:val="left"/>
      <w:pPr>
        <w:tabs>
          <w:tab w:val="num" w:pos="4320"/>
        </w:tabs>
        <w:ind w:left="4320" w:hanging="360"/>
      </w:pPr>
      <w:rPr>
        <w:rFonts w:ascii="Times New Roman" w:hAnsi="Times New Roman" w:hint="default"/>
      </w:rPr>
    </w:lvl>
    <w:lvl w:ilvl="6" w:tplc="2D986CF2" w:tentative="1">
      <w:start w:val="1"/>
      <w:numFmt w:val="bullet"/>
      <w:lvlText w:val="•"/>
      <w:lvlJc w:val="left"/>
      <w:pPr>
        <w:tabs>
          <w:tab w:val="num" w:pos="5040"/>
        </w:tabs>
        <w:ind w:left="5040" w:hanging="360"/>
      </w:pPr>
      <w:rPr>
        <w:rFonts w:ascii="Times New Roman" w:hAnsi="Times New Roman" w:hint="default"/>
      </w:rPr>
    </w:lvl>
    <w:lvl w:ilvl="7" w:tplc="1DB29F66" w:tentative="1">
      <w:start w:val="1"/>
      <w:numFmt w:val="bullet"/>
      <w:lvlText w:val="•"/>
      <w:lvlJc w:val="left"/>
      <w:pPr>
        <w:tabs>
          <w:tab w:val="num" w:pos="5760"/>
        </w:tabs>
        <w:ind w:left="5760" w:hanging="360"/>
      </w:pPr>
      <w:rPr>
        <w:rFonts w:ascii="Times New Roman" w:hAnsi="Times New Roman" w:hint="default"/>
      </w:rPr>
    </w:lvl>
    <w:lvl w:ilvl="8" w:tplc="7D08102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BDC6B67"/>
    <w:multiLevelType w:val="hybridMultilevel"/>
    <w:tmpl w:val="0266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5F1331"/>
    <w:multiLevelType w:val="hybridMultilevel"/>
    <w:tmpl w:val="FD02C4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7EE44FDF"/>
    <w:multiLevelType w:val="hybridMultilevel"/>
    <w:tmpl w:val="E9F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291A95"/>
    <w:multiLevelType w:val="multilevel"/>
    <w:tmpl w:val="E500BC16"/>
    <w:lvl w:ilvl="0">
      <w:start w:val="1"/>
      <w:numFmt w:val="bullet"/>
      <w:lvlText w:val=""/>
      <w:lvlJc w:val="left"/>
      <w:pPr>
        <w:tabs>
          <w:tab w:val="num" w:pos="1791"/>
        </w:tabs>
        <w:ind w:left="1791" w:hanging="360"/>
      </w:pPr>
      <w:rPr>
        <w:rFonts w:ascii="Symbol" w:hAnsi="Symbol" w:hint="default"/>
      </w:rPr>
    </w:lvl>
    <w:lvl w:ilvl="1">
      <w:start w:val="1"/>
      <w:numFmt w:val="bullet"/>
      <w:lvlText w:val="o"/>
      <w:lvlJc w:val="left"/>
      <w:pPr>
        <w:tabs>
          <w:tab w:val="num" w:pos="1431"/>
        </w:tabs>
        <w:ind w:left="1431" w:hanging="360"/>
      </w:pPr>
      <w:rPr>
        <w:rFonts w:ascii="Courier New" w:hAnsi="Courier New" w:hint="default"/>
      </w:rPr>
    </w:lvl>
    <w:lvl w:ilvl="2">
      <w:start w:val="1"/>
      <w:numFmt w:val="decimal"/>
      <w:lvlText w:val="%1.%2.%3"/>
      <w:lvlJc w:val="left"/>
      <w:pPr>
        <w:tabs>
          <w:tab w:val="num" w:pos="1791"/>
        </w:tabs>
        <w:ind w:left="1791"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151"/>
        </w:tabs>
        <w:ind w:left="2151" w:hanging="1080"/>
      </w:pPr>
      <w:rPr>
        <w:rFonts w:cs="Times New Roman" w:hint="default"/>
      </w:rPr>
    </w:lvl>
    <w:lvl w:ilvl="5">
      <w:start w:val="1"/>
      <w:numFmt w:val="decimal"/>
      <w:lvlText w:val="%1.%2.%3.%4.%5.%6"/>
      <w:lvlJc w:val="left"/>
      <w:pPr>
        <w:tabs>
          <w:tab w:val="num" w:pos="2511"/>
        </w:tabs>
        <w:ind w:left="2511" w:hanging="1440"/>
      </w:pPr>
      <w:rPr>
        <w:rFonts w:cs="Times New Roman" w:hint="default"/>
      </w:rPr>
    </w:lvl>
    <w:lvl w:ilvl="6">
      <w:start w:val="1"/>
      <w:numFmt w:val="decimal"/>
      <w:lvlText w:val="%1.%2.%3.%4.%5.%6.%7"/>
      <w:lvlJc w:val="left"/>
      <w:pPr>
        <w:tabs>
          <w:tab w:val="num" w:pos="2511"/>
        </w:tabs>
        <w:ind w:left="2511" w:hanging="1440"/>
      </w:pPr>
      <w:rPr>
        <w:rFonts w:cs="Times New Roman" w:hint="default"/>
      </w:rPr>
    </w:lvl>
    <w:lvl w:ilvl="7">
      <w:start w:val="1"/>
      <w:numFmt w:val="decimal"/>
      <w:lvlText w:val="%1.%2.%3.%4.%5.%6.%7.%8"/>
      <w:lvlJc w:val="left"/>
      <w:pPr>
        <w:tabs>
          <w:tab w:val="num" w:pos="2871"/>
        </w:tabs>
        <w:ind w:left="2871" w:hanging="1800"/>
      </w:pPr>
      <w:rPr>
        <w:rFonts w:cs="Times New Roman" w:hint="default"/>
      </w:rPr>
    </w:lvl>
    <w:lvl w:ilvl="8">
      <w:start w:val="1"/>
      <w:numFmt w:val="decimal"/>
      <w:lvlText w:val="%1.%2.%3.%4.%5.%6.%7.%8.%9"/>
      <w:lvlJc w:val="left"/>
      <w:pPr>
        <w:tabs>
          <w:tab w:val="num" w:pos="2871"/>
        </w:tabs>
        <w:ind w:left="2871" w:hanging="1800"/>
      </w:pPr>
      <w:rPr>
        <w:rFonts w:cs="Times New Roman" w:hint="default"/>
      </w:rPr>
    </w:lvl>
  </w:abstractNum>
  <w:num w:numId="1">
    <w:abstractNumId w:val="25"/>
  </w:num>
  <w:num w:numId="2">
    <w:abstractNumId w:val="23"/>
  </w:num>
  <w:num w:numId="3">
    <w:abstractNumId w:val="26"/>
  </w:num>
  <w:num w:numId="4">
    <w:abstractNumId w:val="37"/>
  </w:num>
  <w:num w:numId="5">
    <w:abstractNumId w:val="9"/>
  </w:num>
  <w:num w:numId="6">
    <w:abstractNumId w:val="2"/>
  </w:num>
  <w:num w:numId="7">
    <w:abstractNumId w:val="41"/>
  </w:num>
  <w:num w:numId="8">
    <w:abstractNumId w:val="8"/>
  </w:num>
  <w:num w:numId="9">
    <w:abstractNumId w:val="40"/>
  </w:num>
  <w:num w:numId="10">
    <w:abstractNumId w:val="29"/>
  </w:num>
  <w:num w:numId="11">
    <w:abstractNumId w:val="20"/>
  </w:num>
  <w:num w:numId="12">
    <w:abstractNumId w:val="5"/>
  </w:num>
  <w:num w:numId="13">
    <w:abstractNumId w:val="43"/>
  </w:num>
  <w:num w:numId="14">
    <w:abstractNumId w:val="15"/>
  </w:num>
  <w:num w:numId="15">
    <w:abstractNumId w:val="17"/>
  </w:num>
  <w:num w:numId="16">
    <w:abstractNumId w:val="0"/>
  </w:num>
  <w:num w:numId="17">
    <w:abstractNumId w:val="46"/>
  </w:num>
  <w:num w:numId="18">
    <w:abstractNumId w:val="10"/>
  </w:num>
  <w:num w:numId="19">
    <w:abstractNumId w:val="36"/>
  </w:num>
  <w:num w:numId="20">
    <w:abstractNumId w:val="35"/>
  </w:num>
  <w:num w:numId="21">
    <w:abstractNumId w:val="21"/>
  </w:num>
  <w:num w:numId="22">
    <w:abstractNumId w:val="32"/>
  </w:num>
  <w:num w:numId="23">
    <w:abstractNumId w:val="30"/>
  </w:num>
  <w:num w:numId="24">
    <w:abstractNumId w:val="12"/>
  </w:num>
  <w:num w:numId="25">
    <w:abstractNumId w:val="11"/>
  </w:num>
  <w:num w:numId="26">
    <w:abstractNumId w:val="45"/>
  </w:num>
  <w:num w:numId="27">
    <w:abstractNumId w:val="18"/>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6"/>
  </w:num>
  <w:num w:numId="31">
    <w:abstractNumId w:val="1"/>
  </w:num>
  <w:num w:numId="32">
    <w:abstractNumId w:val="14"/>
  </w:num>
  <w:num w:numId="33">
    <w:abstractNumId w:val="24"/>
  </w:num>
  <w:num w:numId="34">
    <w:abstractNumId w:val="13"/>
  </w:num>
  <w:num w:numId="35">
    <w:abstractNumId w:val="3"/>
  </w:num>
  <w:num w:numId="36">
    <w:abstractNumId w:val="44"/>
  </w:num>
  <w:num w:numId="37">
    <w:abstractNumId w:val="31"/>
  </w:num>
  <w:num w:numId="38">
    <w:abstractNumId w:val="28"/>
  </w:num>
  <w:num w:numId="39">
    <w:abstractNumId w:val="33"/>
  </w:num>
  <w:num w:numId="40">
    <w:abstractNumId w:val="4"/>
  </w:num>
  <w:num w:numId="41">
    <w:abstractNumId w:val="39"/>
  </w:num>
  <w:num w:numId="42">
    <w:abstractNumId w:val="16"/>
  </w:num>
  <w:num w:numId="43">
    <w:abstractNumId w:val="27"/>
  </w:num>
  <w:num w:numId="44">
    <w:abstractNumId w:val="34"/>
  </w:num>
  <w:num w:numId="45">
    <w:abstractNumId w:val="42"/>
  </w:num>
  <w:num w:numId="46">
    <w:abstractNumId w:val="19"/>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1112B"/>
    <w:rsid w:val="00003752"/>
    <w:rsid w:val="00013B30"/>
    <w:rsid w:val="00015378"/>
    <w:rsid w:val="00016BBE"/>
    <w:rsid w:val="00017348"/>
    <w:rsid w:val="00021D50"/>
    <w:rsid w:val="0002214E"/>
    <w:rsid w:val="0002335D"/>
    <w:rsid w:val="00026159"/>
    <w:rsid w:val="00030366"/>
    <w:rsid w:val="00034FE6"/>
    <w:rsid w:val="00040774"/>
    <w:rsid w:val="00041899"/>
    <w:rsid w:val="00044835"/>
    <w:rsid w:val="0005187E"/>
    <w:rsid w:val="00051F41"/>
    <w:rsid w:val="000522C2"/>
    <w:rsid w:val="00052BE5"/>
    <w:rsid w:val="00053074"/>
    <w:rsid w:val="00053F74"/>
    <w:rsid w:val="0005542A"/>
    <w:rsid w:val="00055D32"/>
    <w:rsid w:val="000576EB"/>
    <w:rsid w:val="000650C2"/>
    <w:rsid w:val="000661D6"/>
    <w:rsid w:val="000664F5"/>
    <w:rsid w:val="00070FB1"/>
    <w:rsid w:val="00072AAF"/>
    <w:rsid w:val="00080EC6"/>
    <w:rsid w:val="00086786"/>
    <w:rsid w:val="00094FFB"/>
    <w:rsid w:val="00096DCF"/>
    <w:rsid w:val="00097338"/>
    <w:rsid w:val="000A1F17"/>
    <w:rsid w:val="000A2E51"/>
    <w:rsid w:val="000A2E61"/>
    <w:rsid w:val="000A5463"/>
    <w:rsid w:val="000A6453"/>
    <w:rsid w:val="000A7014"/>
    <w:rsid w:val="000B0018"/>
    <w:rsid w:val="000B12E1"/>
    <w:rsid w:val="000B3954"/>
    <w:rsid w:val="000B4076"/>
    <w:rsid w:val="000B68BF"/>
    <w:rsid w:val="000C25C5"/>
    <w:rsid w:val="000D1494"/>
    <w:rsid w:val="000D2DA0"/>
    <w:rsid w:val="000E1F92"/>
    <w:rsid w:val="000E3FB5"/>
    <w:rsid w:val="000F083E"/>
    <w:rsid w:val="000F49AD"/>
    <w:rsid w:val="00100F6F"/>
    <w:rsid w:val="00101A07"/>
    <w:rsid w:val="00102D79"/>
    <w:rsid w:val="00110CC1"/>
    <w:rsid w:val="00112CEE"/>
    <w:rsid w:val="001150A7"/>
    <w:rsid w:val="00115C50"/>
    <w:rsid w:val="001223EF"/>
    <w:rsid w:val="001227F4"/>
    <w:rsid w:val="00122B12"/>
    <w:rsid w:val="00126889"/>
    <w:rsid w:val="00131AAE"/>
    <w:rsid w:val="0013344E"/>
    <w:rsid w:val="00135D96"/>
    <w:rsid w:val="00142CBE"/>
    <w:rsid w:val="00143721"/>
    <w:rsid w:val="00143F68"/>
    <w:rsid w:val="0014470C"/>
    <w:rsid w:val="001470AB"/>
    <w:rsid w:val="00153846"/>
    <w:rsid w:val="0015461A"/>
    <w:rsid w:val="001569F9"/>
    <w:rsid w:val="0016098C"/>
    <w:rsid w:val="0016127F"/>
    <w:rsid w:val="001617F7"/>
    <w:rsid w:val="001676FD"/>
    <w:rsid w:val="001707C3"/>
    <w:rsid w:val="00174013"/>
    <w:rsid w:val="0017411C"/>
    <w:rsid w:val="00182968"/>
    <w:rsid w:val="00183E80"/>
    <w:rsid w:val="00184798"/>
    <w:rsid w:val="00184A1B"/>
    <w:rsid w:val="00185702"/>
    <w:rsid w:val="00185C41"/>
    <w:rsid w:val="00193516"/>
    <w:rsid w:val="001A0291"/>
    <w:rsid w:val="001A63C8"/>
    <w:rsid w:val="001A6A56"/>
    <w:rsid w:val="001B0AB7"/>
    <w:rsid w:val="001B2CC8"/>
    <w:rsid w:val="001B5F3C"/>
    <w:rsid w:val="001B6027"/>
    <w:rsid w:val="001C1E4B"/>
    <w:rsid w:val="001C3982"/>
    <w:rsid w:val="001C3FAD"/>
    <w:rsid w:val="001C44DE"/>
    <w:rsid w:val="001C45EC"/>
    <w:rsid w:val="001C5F06"/>
    <w:rsid w:val="001C6422"/>
    <w:rsid w:val="001C6C73"/>
    <w:rsid w:val="001C704C"/>
    <w:rsid w:val="001C77AD"/>
    <w:rsid w:val="001C7B8B"/>
    <w:rsid w:val="001D45D2"/>
    <w:rsid w:val="001D64DD"/>
    <w:rsid w:val="001E1938"/>
    <w:rsid w:val="001E7014"/>
    <w:rsid w:val="001E72BA"/>
    <w:rsid w:val="001E79FA"/>
    <w:rsid w:val="001E7DFC"/>
    <w:rsid w:val="001F2B8C"/>
    <w:rsid w:val="001F499E"/>
    <w:rsid w:val="002011C1"/>
    <w:rsid w:val="00203AA2"/>
    <w:rsid w:val="002076D1"/>
    <w:rsid w:val="002078C6"/>
    <w:rsid w:val="00211155"/>
    <w:rsid w:val="002122BD"/>
    <w:rsid w:val="002261D0"/>
    <w:rsid w:val="00230133"/>
    <w:rsid w:val="00230655"/>
    <w:rsid w:val="0023326D"/>
    <w:rsid w:val="002332BF"/>
    <w:rsid w:val="00236F4A"/>
    <w:rsid w:val="00240560"/>
    <w:rsid w:val="0024678C"/>
    <w:rsid w:val="00247D9C"/>
    <w:rsid w:val="00251E55"/>
    <w:rsid w:val="002531EE"/>
    <w:rsid w:val="00253A58"/>
    <w:rsid w:val="002551E0"/>
    <w:rsid w:val="0025641D"/>
    <w:rsid w:val="002607FA"/>
    <w:rsid w:val="00265498"/>
    <w:rsid w:val="002730E9"/>
    <w:rsid w:val="0027316F"/>
    <w:rsid w:val="002751F9"/>
    <w:rsid w:val="002777E7"/>
    <w:rsid w:val="00295EE8"/>
    <w:rsid w:val="002B15FE"/>
    <w:rsid w:val="002B267D"/>
    <w:rsid w:val="002C0CD8"/>
    <w:rsid w:val="002C2A07"/>
    <w:rsid w:val="002D4553"/>
    <w:rsid w:val="002D548F"/>
    <w:rsid w:val="002D5737"/>
    <w:rsid w:val="002D66C2"/>
    <w:rsid w:val="002E00F9"/>
    <w:rsid w:val="002E1A6D"/>
    <w:rsid w:val="002E21CD"/>
    <w:rsid w:val="002E3DD7"/>
    <w:rsid w:val="002E6D75"/>
    <w:rsid w:val="002F06C3"/>
    <w:rsid w:val="002F67D2"/>
    <w:rsid w:val="00302A11"/>
    <w:rsid w:val="00304856"/>
    <w:rsid w:val="0030583F"/>
    <w:rsid w:val="00312E6A"/>
    <w:rsid w:val="003131D4"/>
    <w:rsid w:val="00313A07"/>
    <w:rsid w:val="00313CCC"/>
    <w:rsid w:val="0031554D"/>
    <w:rsid w:val="00315607"/>
    <w:rsid w:val="00315BC5"/>
    <w:rsid w:val="00321081"/>
    <w:rsid w:val="00322223"/>
    <w:rsid w:val="00327844"/>
    <w:rsid w:val="0033012D"/>
    <w:rsid w:val="0033237F"/>
    <w:rsid w:val="0033294C"/>
    <w:rsid w:val="003359C6"/>
    <w:rsid w:val="00335EAC"/>
    <w:rsid w:val="003377A3"/>
    <w:rsid w:val="0034057A"/>
    <w:rsid w:val="00341DF4"/>
    <w:rsid w:val="00343594"/>
    <w:rsid w:val="0034462A"/>
    <w:rsid w:val="00344C2D"/>
    <w:rsid w:val="00346A8E"/>
    <w:rsid w:val="00346E3F"/>
    <w:rsid w:val="003502BF"/>
    <w:rsid w:val="003523A1"/>
    <w:rsid w:val="00352FEF"/>
    <w:rsid w:val="003550B9"/>
    <w:rsid w:val="003569CE"/>
    <w:rsid w:val="00361470"/>
    <w:rsid w:val="00361C84"/>
    <w:rsid w:val="003626D7"/>
    <w:rsid w:val="00364AD4"/>
    <w:rsid w:val="00382025"/>
    <w:rsid w:val="00382113"/>
    <w:rsid w:val="0038677D"/>
    <w:rsid w:val="003929BB"/>
    <w:rsid w:val="0039532F"/>
    <w:rsid w:val="00397057"/>
    <w:rsid w:val="003A0485"/>
    <w:rsid w:val="003A0A76"/>
    <w:rsid w:val="003A17F2"/>
    <w:rsid w:val="003A5D96"/>
    <w:rsid w:val="003B0109"/>
    <w:rsid w:val="003B4103"/>
    <w:rsid w:val="003B6ED6"/>
    <w:rsid w:val="003B7E3D"/>
    <w:rsid w:val="003C2D8B"/>
    <w:rsid w:val="003C4283"/>
    <w:rsid w:val="003C5743"/>
    <w:rsid w:val="003C66F4"/>
    <w:rsid w:val="003D059E"/>
    <w:rsid w:val="003D4BFF"/>
    <w:rsid w:val="003E1D69"/>
    <w:rsid w:val="003E4580"/>
    <w:rsid w:val="003E5C2D"/>
    <w:rsid w:val="003E7852"/>
    <w:rsid w:val="003E7D60"/>
    <w:rsid w:val="003F05FD"/>
    <w:rsid w:val="003F06F7"/>
    <w:rsid w:val="003F090B"/>
    <w:rsid w:val="003F0AC9"/>
    <w:rsid w:val="003F17B5"/>
    <w:rsid w:val="003F4B24"/>
    <w:rsid w:val="00404180"/>
    <w:rsid w:val="00410A48"/>
    <w:rsid w:val="00412612"/>
    <w:rsid w:val="0041315C"/>
    <w:rsid w:val="0041547F"/>
    <w:rsid w:val="00415BDA"/>
    <w:rsid w:val="004201FE"/>
    <w:rsid w:val="00421254"/>
    <w:rsid w:val="004214B7"/>
    <w:rsid w:val="00424845"/>
    <w:rsid w:val="00425F62"/>
    <w:rsid w:val="004266D3"/>
    <w:rsid w:val="00433DBC"/>
    <w:rsid w:val="00435644"/>
    <w:rsid w:val="00436C97"/>
    <w:rsid w:val="00437BBC"/>
    <w:rsid w:val="00437E5B"/>
    <w:rsid w:val="0044464C"/>
    <w:rsid w:val="004446B4"/>
    <w:rsid w:val="0044758B"/>
    <w:rsid w:val="00450EC4"/>
    <w:rsid w:val="00454BB5"/>
    <w:rsid w:val="004563F6"/>
    <w:rsid w:val="004640D1"/>
    <w:rsid w:val="00464D72"/>
    <w:rsid w:val="00466145"/>
    <w:rsid w:val="00470E09"/>
    <w:rsid w:val="00472039"/>
    <w:rsid w:val="00474A49"/>
    <w:rsid w:val="00474D28"/>
    <w:rsid w:val="00482540"/>
    <w:rsid w:val="0048571D"/>
    <w:rsid w:val="00487740"/>
    <w:rsid w:val="00493C09"/>
    <w:rsid w:val="00494E5E"/>
    <w:rsid w:val="00494F3B"/>
    <w:rsid w:val="00496421"/>
    <w:rsid w:val="004A1015"/>
    <w:rsid w:val="004B177F"/>
    <w:rsid w:val="004B1B71"/>
    <w:rsid w:val="004B52D6"/>
    <w:rsid w:val="004C77BB"/>
    <w:rsid w:val="004D6125"/>
    <w:rsid w:val="004D7D49"/>
    <w:rsid w:val="004E2079"/>
    <w:rsid w:val="004E2FA9"/>
    <w:rsid w:val="004E55EC"/>
    <w:rsid w:val="004E5BCC"/>
    <w:rsid w:val="004E6B5B"/>
    <w:rsid w:val="004E7571"/>
    <w:rsid w:val="004E7665"/>
    <w:rsid w:val="004F0874"/>
    <w:rsid w:val="004F0DBF"/>
    <w:rsid w:val="004F1E16"/>
    <w:rsid w:val="004F424B"/>
    <w:rsid w:val="004F7DD9"/>
    <w:rsid w:val="00500069"/>
    <w:rsid w:val="00502167"/>
    <w:rsid w:val="0050729C"/>
    <w:rsid w:val="00514B2E"/>
    <w:rsid w:val="00515C10"/>
    <w:rsid w:val="0051652D"/>
    <w:rsid w:val="00525A8B"/>
    <w:rsid w:val="00531728"/>
    <w:rsid w:val="00532855"/>
    <w:rsid w:val="0054273B"/>
    <w:rsid w:val="005446A1"/>
    <w:rsid w:val="00546BEE"/>
    <w:rsid w:val="005556F7"/>
    <w:rsid w:val="0056039B"/>
    <w:rsid w:val="00561516"/>
    <w:rsid w:val="00562E98"/>
    <w:rsid w:val="00566E46"/>
    <w:rsid w:val="00570334"/>
    <w:rsid w:val="00570857"/>
    <w:rsid w:val="0057658C"/>
    <w:rsid w:val="00576811"/>
    <w:rsid w:val="00577A97"/>
    <w:rsid w:val="00577C9C"/>
    <w:rsid w:val="00581D75"/>
    <w:rsid w:val="00585246"/>
    <w:rsid w:val="0059075B"/>
    <w:rsid w:val="00594176"/>
    <w:rsid w:val="005952C5"/>
    <w:rsid w:val="005A3DB0"/>
    <w:rsid w:val="005A5B28"/>
    <w:rsid w:val="005A626B"/>
    <w:rsid w:val="005A7422"/>
    <w:rsid w:val="005B002F"/>
    <w:rsid w:val="005B0C6F"/>
    <w:rsid w:val="005B2B57"/>
    <w:rsid w:val="005B3078"/>
    <w:rsid w:val="005B3AE5"/>
    <w:rsid w:val="005B3B3C"/>
    <w:rsid w:val="005C25EC"/>
    <w:rsid w:val="005D22C6"/>
    <w:rsid w:val="005D4688"/>
    <w:rsid w:val="005D5181"/>
    <w:rsid w:val="005D7481"/>
    <w:rsid w:val="005E067F"/>
    <w:rsid w:val="005E3713"/>
    <w:rsid w:val="005E4915"/>
    <w:rsid w:val="005E492D"/>
    <w:rsid w:val="005E7370"/>
    <w:rsid w:val="005F1234"/>
    <w:rsid w:val="005F2338"/>
    <w:rsid w:val="005F341B"/>
    <w:rsid w:val="005F41F1"/>
    <w:rsid w:val="005F47C5"/>
    <w:rsid w:val="006011D1"/>
    <w:rsid w:val="006015AD"/>
    <w:rsid w:val="006015F0"/>
    <w:rsid w:val="00605E48"/>
    <w:rsid w:val="00606827"/>
    <w:rsid w:val="00607C7F"/>
    <w:rsid w:val="00610561"/>
    <w:rsid w:val="00615295"/>
    <w:rsid w:val="00615B1C"/>
    <w:rsid w:val="00622651"/>
    <w:rsid w:val="006237EF"/>
    <w:rsid w:val="006257A4"/>
    <w:rsid w:val="006333EA"/>
    <w:rsid w:val="00641AA0"/>
    <w:rsid w:val="00645889"/>
    <w:rsid w:val="0065307C"/>
    <w:rsid w:val="00653786"/>
    <w:rsid w:val="00653F01"/>
    <w:rsid w:val="00655428"/>
    <w:rsid w:val="00657209"/>
    <w:rsid w:val="00666E75"/>
    <w:rsid w:val="00671EA9"/>
    <w:rsid w:val="00673C1C"/>
    <w:rsid w:val="00675DE1"/>
    <w:rsid w:val="006760C8"/>
    <w:rsid w:val="00676FA1"/>
    <w:rsid w:val="0068099A"/>
    <w:rsid w:val="00681773"/>
    <w:rsid w:val="00682214"/>
    <w:rsid w:val="00683397"/>
    <w:rsid w:val="00686186"/>
    <w:rsid w:val="00690E34"/>
    <w:rsid w:val="006A188D"/>
    <w:rsid w:val="006B7E50"/>
    <w:rsid w:val="006C1A4E"/>
    <w:rsid w:val="006C383D"/>
    <w:rsid w:val="006C5ED1"/>
    <w:rsid w:val="006C6A54"/>
    <w:rsid w:val="006D0182"/>
    <w:rsid w:val="006D2AB3"/>
    <w:rsid w:val="006E3051"/>
    <w:rsid w:val="006E68B5"/>
    <w:rsid w:val="006E7D4A"/>
    <w:rsid w:val="006F03B3"/>
    <w:rsid w:val="006F3530"/>
    <w:rsid w:val="006F4C0F"/>
    <w:rsid w:val="0070125F"/>
    <w:rsid w:val="00705496"/>
    <w:rsid w:val="00707E4A"/>
    <w:rsid w:val="00722DC9"/>
    <w:rsid w:val="007303F8"/>
    <w:rsid w:val="00733AA3"/>
    <w:rsid w:val="00733B4A"/>
    <w:rsid w:val="00733C7A"/>
    <w:rsid w:val="00736F17"/>
    <w:rsid w:val="00741A99"/>
    <w:rsid w:val="0074265A"/>
    <w:rsid w:val="007469E7"/>
    <w:rsid w:val="00753564"/>
    <w:rsid w:val="0075388E"/>
    <w:rsid w:val="007605E9"/>
    <w:rsid w:val="00760AA9"/>
    <w:rsid w:val="007615BB"/>
    <w:rsid w:val="00763401"/>
    <w:rsid w:val="00766E6C"/>
    <w:rsid w:val="00773BE6"/>
    <w:rsid w:val="00774F6A"/>
    <w:rsid w:val="00777A14"/>
    <w:rsid w:val="00777E0B"/>
    <w:rsid w:val="00780B10"/>
    <w:rsid w:val="00780BCB"/>
    <w:rsid w:val="007841C0"/>
    <w:rsid w:val="00787D21"/>
    <w:rsid w:val="007947A7"/>
    <w:rsid w:val="007A05CE"/>
    <w:rsid w:val="007A186F"/>
    <w:rsid w:val="007A2079"/>
    <w:rsid w:val="007A2921"/>
    <w:rsid w:val="007A3770"/>
    <w:rsid w:val="007A65A0"/>
    <w:rsid w:val="007A6C3F"/>
    <w:rsid w:val="007A7DBE"/>
    <w:rsid w:val="007A7E02"/>
    <w:rsid w:val="007B2E3B"/>
    <w:rsid w:val="007C0CC0"/>
    <w:rsid w:val="007C1175"/>
    <w:rsid w:val="007C2275"/>
    <w:rsid w:val="007C3C6E"/>
    <w:rsid w:val="007C3F33"/>
    <w:rsid w:val="007C52A0"/>
    <w:rsid w:val="007D1598"/>
    <w:rsid w:val="007D1946"/>
    <w:rsid w:val="007D317A"/>
    <w:rsid w:val="007E13F4"/>
    <w:rsid w:val="007E5AE0"/>
    <w:rsid w:val="007E5B71"/>
    <w:rsid w:val="007F03D1"/>
    <w:rsid w:val="007F0D9F"/>
    <w:rsid w:val="007F14E9"/>
    <w:rsid w:val="007F2649"/>
    <w:rsid w:val="007F365E"/>
    <w:rsid w:val="007F41AB"/>
    <w:rsid w:val="00804A60"/>
    <w:rsid w:val="008062B7"/>
    <w:rsid w:val="00806F50"/>
    <w:rsid w:val="00807824"/>
    <w:rsid w:val="00813C03"/>
    <w:rsid w:val="00815151"/>
    <w:rsid w:val="008156EB"/>
    <w:rsid w:val="00815BD0"/>
    <w:rsid w:val="00816352"/>
    <w:rsid w:val="00820889"/>
    <w:rsid w:val="00820ABB"/>
    <w:rsid w:val="00820E27"/>
    <w:rsid w:val="00821A0D"/>
    <w:rsid w:val="00821DD6"/>
    <w:rsid w:val="00822F04"/>
    <w:rsid w:val="00824A1C"/>
    <w:rsid w:val="00826A55"/>
    <w:rsid w:val="008313CA"/>
    <w:rsid w:val="00834C89"/>
    <w:rsid w:val="00835DEC"/>
    <w:rsid w:val="0083732E"/>
    <w:rsid w:val="008428C1"/>
    <w:rsid w:val="008439BD"/>
    <w:rsid w:val="008460B4"/>
    <w:rsid w:val="00853360"/>
    <w:rsid w:val="00854618"/>
    <w:rsid w:val="008602F7"/>
    <w:rsid w:val="00862C21"/>
    <w:rsid w:val="00863F20"/>
    <w:rsid w:val="008643AD"/>
    <w:rsid w:val="00877AAA"/>
    <w:rsid w:val="008827E4"/>
    <w:rsid w:val="00882FAA"/>
    <w:rsid w:val="008845E3"/>
    <w:rsid w:val="00886FB8"/>
    <w:rsid w:val="00887D55"/>
    <w:rsid w:val="00894AE3"/>
    <w:rsid w:val="00895051"/>
    <w:rsid w:val="008A49AB"/>
    <w:rsid w:val="008A4D99"/>
    <w:rsid w:val="008B247A"/>
    <w:rsid w:val="008B4AA6"/>
    <w:rsid w:val="008B6EF9"/>
    <w:rsid w:val="008C0507"/>
    <w:rsid w:val="008C2473"/>
    <w:rsid w:val="008C3249"/>
    <w:rsid w:val="008D01ED"/>
    <w:rsid w:val="008D1AAC"/>
    <w:rsid w:val="008D3511"/>
    <w:rsid w:val="008D58AA"/>
    <w:rsid w:val="008E0AF6"/>
    <w:rsid w:val="008E46F7"/>
    <w:rsid w:val="008E482E"/>
    <w:rsid w:val="008E576F"/>
    <w:rsid w:val="008F0002"/>
    <w:rsid w:val="008F197A"/>
    <w:rsid w:val="008F3CA9"/>
    <w:rsid w:val="008F64C8"/>
    <w:rsid w:val="0090129E"/>
    <w:rsid w:val="009031EB"/>
    <w:rsid w:val="00903CE5"/>
    <w:rsid w:val="00904D7F"/>
    <w:rsid w:val="009077BA"/>
    <w:rsid w:val="00913C08"/>
    <w:rsid w:val="009146E4"/>
    <w:rsid w:val="009268D6"/>
    <w:rsid w:val="00927EA4"/>
    <w:rsid w:val="00927F41"/>
    <w:rsid w:val="00931752"/>
    <w:rsid w:val="00936EC4"/>
    <w:rsid w:val="009372FD"/>
    <w:rsid w:val="009405DE"/>
    <w:rsid w:val="00940FAC"/>
    <w:rsid w:val="009420C7"/>
    <w:rsid w:val="009518BE"/>
    <w:rsid w:val="009541E5"/>
    <w:rsid w:val="00954D64"/>
    <w:rsid w:val="00957C38"/>
    <w:rsid w:val="00961D78"/>
    <w:rsid w:val="009632ED"/>
    <w:rsid w:val="00963978"/>
    <w:rsid w:val="0097266A"/>
    <w:rsid w:val="00972729"/>
    <w:rsid w:val="00975378"/>
    <w:rsid w:val="009758C6"/>
    <w:rsid w:val="00975DA4"/>
    <w:rsid w:val="00980F55"/>
    <w:rsid w:val="00981ABC"/>
    <w:rsid w:val="00981B97"/>
    <w:rsid w:val="00982F3B"/>
    <w:rsid w:val="009846E8"/>
    <w:rsid w:val="00986CDB"/>
    <w:rsid w:val="00990DCB"/>
    <w:rsid w:val="00991F55"/>
    <w:rsid w:val="00993BEE"/>
    <w:rsid w:val="00994F6E"/>
    <w:rsid w:val="00997B36"/>
    <w:rsid w:val="009A05B6"/>
    <w:rsid w:val="009A2D72"/>
    <w:rsid w:val="009A39DD"/>
    <w:rsid w:val="009B0F31"/>
    <w:rsid w:val="009B20B3"/>
    <w:rsid w:val="009B511A"/>
    <w:rsid w:val="009C1168"/>
    <w:rsid w:val="009C1C17"/>
    <w:rsid w:val="009C2D9B"/>
    <w:rsid w:val="009C4DE6"/>
    <w:rsid w:val="009D08F9"/>
    <w:rsid w:val="009D1463"/>
    <w:rsid w:val="009D348B"/>
    <w:rsid w:val="009D633F"/>
    <w:rsid w:val="009E1CFD"/>
    <w:rsid w:val="009E5E3E"/>
    <w:rsid w:val="009F065F"/>
    <w:rsid w:val="009F135D"/>
    <w:rsid w:val="009F2F27"/>
    <w:rsid w:val="009F452A"/>
    <w:rsid w:val="009F4C50"/>
    <w:rsid w:val="009F5D07"/>
    <w:rsid w:val="009F6DE2"/>
    <w:rsid w:val="009F6F4E"/>
    <w:rsid w:val="009F7EA6"/>
    <w:rsid w:val="00A04B92"/>
    <w:rsid w:val="00A05670"/>
    <w:rsid w:val="00A0712B"/>
    <w:rsid w:val="00A1112B"/>
    <w:rsid w:val="00A1776E"/>
    <w:rsid w:val="00A20A95"/>
    <w:rsid w:val="00A213B4"/>
    <w:rsid w:val="00A25224"/>
    <w:rsid w:val="00A335A3"/>
    <w:rsid w:val="00A367E9"/>
    <w:rsid w:val="00A40BD9"/>
    <w:rsid w:val="00A41384"/>
    <w:rsid w:val="00A41C6F"/>
    <w:rsid w:val="00A4259C"/>
    <w:rsid w:val="00A44860"/>
    <w:rsid w:val="00A461CC"/>
    <w:rsid w:val="00A46C2F"/>
    <w:rsid w:val="00A51282"/>
    <w:rsid w:val="00A5159B"/>
    <w:rsid w:val="00A53148"/>
    <w:rsid w:val="00A54DAB"/>
    <w:rsid w:val="00A54FDE"/>
    <w:rsid w:val="00A5576E"/>
    <w:rsid w:val="00A560BB"/>
    <w:rsid w:val="00A57A0F"/>
    <w:rsid w:val="00A57CBC"/>
    <w:rsid w:val="00A601D6"/>
    <w:rsid w:val="00A60BF1"/>
    <w:rsid w:val="00A631F7"/>
    <w:rsid w:val="00A65A13"/>
    <w:rsid w:val="00A67261"/>
    <w:rsid w:val="00A74076"/>
    <w:rsid w:val="00A764C9"/>
    <w:rsid w:val="00A822C1"/>
    <w:rsid w:val="00A830D8"/>
    <w:rsid w:val="00A863CE"/>
    <w:rsid w:val="00A91045"/>
    <w:rsid w:val="00A9208D"/>
    <w:rsid w:val="00A949C9"/>
    <w:rsid w:val="00AA07FB"/>
    <w:rsid w:val="00AB330E"/>
    <w:rsid w:val="00AB3881"/>
    <w:rsid w:val="00AB567C"/>
    <w:rsid w:val="00AB7058"/>
    <w:rsid w:val="00AB7FC9"/>
    <w:rsid w:val="00AD238A"/>
    <w:rsid w:val="00AD4299"/>
    <w:rsid w:val="00AD6779"/>
    <w:rsid w:val="00AE0998"/>
    <w:rsid w:val="00AE66F0"/>
    <w:rsid w:val="00AE7955"/>
    <w:rsid w:val="00AF55A2"/>
    <w:rsid w:val="00B01D32"/>
    <w:rsid w:val="00B03FAE"/>
    <w:rsid w:val="00B05693"/>
    <w:rsid w:val="00B12373"/>
    <w:rsid w:val="00B16EEF"/>
    <w:rsid w:val="00B246FB"/>
    <w:rsid w:val="00B2651B"/>
    <w:rsid w:val="00B3564A"/>
    <w:rsid w:val="00B36ED5"/>
    <w:rsid w:val="00B422BA"/>
    <w:rsid w:val="00B4372E"/>
    <w:rsid w:val="00B45D31"/>
    <w:rsid w:val="00B45EF2"/>
    <w:rsid w:val="00B47181"/>
    <w:rsid w:val="00B5091C"/>
    <w:rsid w:val="00B520E8"/>
    <w:rsid w:val="00B5314F"/>
    <w:rsid w:val="00B53DD7"/>
    <w:rsid w:val="00B608D8"/>
    <w:rsid w:val="00B639BB"/>
    <w:rsid w:val="00B63FB2"/>
    <w:rsid w:val="00B6428A"/>
    <w:rsid w:val="00B666E0"/>
    <w:rsid w:val="00B724DC"/>
    <w:rsid w:val="00B759D5"/>
    <w:rsid w:val="00B75A5D"/>
    <w:rsid w:val="00B75DFE"/>
    <w:rsid w:val="00B77252"/>
    <w:rsid w:val="00B82DD4"/>
    <w:rsid w:val="00B855E9"/>
    <w:rsid w:val="00B85648"/>
    <w:rsid w:val="00B85756"/>
    <w:rsid w:val="00B92DC7"/>
    <w:rsid w:val="00B93136"/>
    <w:rsid w:val="00B95765"/>
    <w:rsid w:val="00B95A93"/>
    <w:rsid w:val="00B970BD"/>
    <w:rsid w:val="00BA020B"/>
    <w:rsid w:val="00BA2137"/>
    <w:rsid w:val="00BA44BA"/>
    <w:rsid w:val="00BB0F5F"/>
    <w:rsid w:val="00BC00FF"/>
    <w:rsid w:val="00BC0B15"/>
    <w:rsid w:val="00BC3BA0"/>
    <w:rsid w:val="00BC6FE4"/>
    <w:rsid w:val="00BD0B49"/>
    <w:rsid w:val="00BD0EF5"/>
    <w:rsid w:val="00BD4E08"/>
    <w:rsid w:val="00BE0768"/>
    <w:rsid w:val="00BE1ACA"/>
    <w:rsid w:val="00BE5C93"/>
    <w:rsid w:val="00BE78F6"/>
    <w:rsid w:val="00BF2C4F"/>
    <w:rsid w:val="00BF6CF5"/>
    <w:rsid w:val="00C00C1E"/>
    <w:rsid w:val="00C045AA"/>
    <w:rsid w:val="00C1034D"/>
    <w:rsid w:val="00C14AB2"/>
    <w:rsid w:val="00C167B6"/>
    <w:rsid w:val="00C2235F"/>
    <w:rsid w:val="00C24877"/>
    <w:rsid w:val="00C34CA6"/>
    <w:rsid w:val="00C40B08"/>
    <w:rsid w:val="00C424B5"/>
    <w:rsid w:val="00C4401E"/>
    <w:rsid w:val="00C451F4"/>
    <w:rsid w:val="00C47E82"/>
    <w:rsid w:val="00C572B1"/>
    <w:rsid w:val="00C6158B"/>
    <w:rsid w:val="00C63D24"/>
    <w:rsid w:val="00C64CF5"/>
    <w:rsid w:val="00C742C8"/>
    <w:rsid w:val="00C74374"/>
    <w:rsid w:val="00C751DD"/>
    <w:rsid w:val="00C81FE0"/>
    <w:rsid w:val="00C8630E"/>
    <w:rsid w:val="00C87412"/>
    <w:rsid w:val="00C902A4"/>
    <w:rsid w:val="00C937F1"/>
    <w:rsid w:val="00CA1872"/>
    <w:rsid w:val="00CA1874"/>
    <w:rsid w:val="00CA1F92"/>
    <w:rsid w:val="00CA326D"/>
    <w:rsid w:val="00CA36DE"/>
    <w:rsid w:val="00CA3AB8"/>
    <w:rsid w:val="00CA3C68"/>
    <w:rsid w:val="00CA44B3"/>
    <w:rsid w:val="00CA6E33"/>
    <w:rsid w:val="00CD4148"/>
    <w:rsid w:val="00CD5766"/>
    <w:rsid w:val="00CE0671"/>
    <w:rsid w:val="00CE3122"/>
    <w:rsid w:val="00CE34A6"/>
    <w:rsid w:val="00CE68D6"/>
    <w:rsid w:val="00CF0B66"/>
    <w:rsid w:val="00CF0C83"/>
    <w:rsid w:val="00CF3EBC"/>
    <w:rsid w:val="00CF77FC"/>
    <w:rsid w:val="00D01C86"/>
    <w:rsid w:val="00D02255"/>
    <w:rsid w:val="00D04C82"/>
    <w:rsid w:val="00D13F28"/>
    <w:rsid w:val="00D15AA8"/>
    <w:rsid w:val="00D17942"/>
    <w:rsid w:val="00D22955"/>
    <w:rsid w:val="00D2357D"/>
    <w:rsid w:val="00D317BF"/>
    <w:rsid w:val="00D404F1"/>
    <w:rsid w:val="00D43BD0"/>
    <w:rsid w:val="00D47867"/>
    <w:rsid w:val="00D47F23"/>
    <w:rsid w:val="00D51032"/>
    <w:rsid w:val="00D51C10"/>
    <w:rsid w:val="00D52625"/>
    <w:rsid w:val="00D5501C"/>
    <w:rsid w:val="00D5528C"/>
    <w:rsid w:val="00D5593B"/>
    <w:rsid w:val="00D56297"/>
    <w:rsid w:val="00D56B92"/>
    <w:rsid w:val="00D61EF3"/>
    <w:rsid w:val="00D66019"/>
    <w:rsid w:val="00D67F5D"/>
    <w:rsid w:val="00D70524"/>
    <w:rsid w:val="00D75DAE"/>
    <w:rsid w:val="00D76A81"/>
    <w:rsid w:val="00D770FD"/>
    <w:rsid w:val="00D81DB9"/>
    <w:rsid w:val="00D82F3C"/>
    <w:rsid w:val="00D84635"/>
    <w:rsid w:val="00D87755"/>
    <w:rsid w:val="00D9240F"/>
    <w:rsid w:val="00D92765"/>
    <w:rsid w:val="00D97D7A"/>
    <w:rsid w:val="00D97E71"/>
    <w:rsid w:val="00DA02C7"/>
    <w:rsid w:val="00DA0799"/>
    <w:rsid w:val="00DA72F2"/>
    <w:rsid w:val="00DA75BD"/>
    <w:rsid w:val="00DB57CE"/>
    <w:rsid w:val="00DC073D"/>
    <w:rsid w:val="00DC2105"/>
    <w:rsid w:val="00DC32DB"/>
    <w:rsid w:val="00DC6EB9"/>
    <w:rsid w:val="00DD08F5"/>
    <w:rsid w:val="00DD11F0"/>
    <w:rsid w:val="00DD2A77"/>
    <w:rsid w:val="00DD3073"/>
    <w:rsid w:val="00DE1003"/>
    <w:rsid w:val="00DE1862"/>
    <w:rsid w:val="00DE7F83"/>
    <w:rsid w:val="00DF02ED"/>
    <w:rsid w:val="00DF1D5C"/>
    <w:rsid w:val="00DF1EC6"/>
    <w:rsid w:val="00DF32A6"/>
    <w:rsid w:val="00DF7155"/>
    <w:rsid w:val="00E01DA0"/>
    <w:rsid w:val="00E05519"/>
    <w:rsid w:val="00E10E88"/>
    <w:rsid w:val="00E12A0B"/>
    <w:rsid w:val="00E154E9"/>
    <w:rsid w:val="00E23561"/>
    <w:rsid w:val="00E339D6"/>
    <w:rsid w:val="00E36D40"/>
    <w:rsid w:val="00E40615"/>
    <w:rsid w:val="00E419C5"/>
    <w:rsid w:val="00E46A92"/>
    <w:rsid w:val="00E47994"/>
    <w:rsid w:val="00E55ED2"/>
    <w:rsid w:val="00E564F0"/>
    <w:rsid w:val="00E57721"/>
    <w:rsid w:val="00E57D62"/>
    <w:rsid w:val="00E61840"/>
    <w:rsid w:val="00E63230"/>
    <w:rsid w:val="00E72EDB"/>
    <w:rsid w:val="00E73359"/>
    <w:rsid w:val="00E75927"/>
    <w:rsid w:val="00E80D97"/>
    <w:rsid w:val="00E82EAA"/>
    <w:rsid w:val="00E874D8"/>
    <w:rsid w:val="00E87502"/>
    <w:rsid w:val="00E923FA"/>
    <w:rsid w:val="00EA2C50"/>
    <w:rsid w:val="00EA432E"/>
    <w:rsid w:val="00EA56BE"/>
    <w:rsid w:val="00EA70DD"/>
    <w:rsid w:val="00EB147E"/>
    <w:rsid w:val="00EB61C2"/>
    <w:rsid w:val="00EC14E9"/>
    <w:rsid w:val="00EC526F"/>
    <w:rsid w:val="00EC67D4"/>
    <w:rsid w:val="00ED0848"/>
    <w:rsid w:val="00ED0DA9"/>
    <w:rsid w:val="00ED1215"/>
    <w:rsid w:val="00ED5D1A"/>
    <w:rsid w:val="00EE1A67"/>
    <w:rsid w:val="00EE3C6B"/>
    <w:rsid w:val="00EE3D54"/>
    <w:rsid w:val="00EE4DA8"/>
    <w:rsid w:val="00EF0502"/>
    <w:rsid w:val="00EF19E6"/>
    <w:rsid w:val="00EF25D0"/>
    <w:rsid w:val="00EF40EC"/>
    <w:rsid w:val="00EF43E7"/>
    <w:rsid w:val="00EF4A8C"/>
    <w:rsid w:val="00F02B1D"/>
    <w:rsid w:val="00F04F4E"/>
    <w:rsid w:val="00F11264"/>
    <w:rsid w:val="00F17B9A"/>
    <w:rsid w:val="00F23B70"/>
    <w:rsid w:val="00F31F5B"/>
    <w:rsid w:val="00F324C4"/>
    <w:rsid w:val="00F34AB2"/>
    <w:rsid w:val="00F36EA2"/>
    <w:rsid w:val="00F3746E"/>
    <w:rsid w:val="00F37681"/>
    <w:rsid w:val="00F40F49"/>
    <w:rsid w:val="00F42A14"/>
    <w:rsid w:val="00F46215"/>
    <w:rsid w:val="00F50F55"/>
    <w:rsid w:val="00F54BFF"/>
    <w:rsid w:val="00F553B9"/>
    <w:rsid w:val="00F56DE9"/>
    <w:rsid w:val="00F6482C"/>
    <w:rsid w:val="00F64B6D"/>
    <w:rsid w:val="00F67D1A"/>
    <w:rsid w:val="00F706D3"/>
    <w:rsid w:val="00F73670"/>
    <w:rsid w:val="00F750EC"/>
    <w:rsid w:val="00F75490"/>
    <w:rsid w:val="00F75B39"/>
    <w:rsid w:val="00F82726"/>
    <w:rsid w:val="00F84BDA"/>
    <w:rsid w:val="00F904EA"/>
    <w:rsid w:val="00F90D54"/>
    <w:rsid w:val="00F91753"/>
    <w:rsid w:val="00F918F9"/>
    <w:rsid w:val="00F963AE"/>
    <w:rsid w:val="00FA1655"/>
    <w:rsid w:val="00FA364A"/>
    <w:rsid w:val="00FA5763"/>
    <w:rsid w:val="00FB115B"/>
    <w:rsid w:val="00FB160A"/>
    <w:rsid w:val="00FB17B6"/>
    <w:rsid w:val="00FB604E"/>
    <w:rsid w:val="00FC25BD"/>
    <w:rsid w:val="00FC56CF"/>
    <w:rsid w:val="00FC6DE8"/>
    <w:rsid w:val="00FC7D14"/>
    <w:rsid w:val="00FD7F1D"/>
    <w:rsid w:val="00FE075F"/>
    <w:rsid w:val="00FE6467"/>
    <w:rsid w:val="00FE7934"/>
    <w:rsid w:val="00FF42D1"/>
    <w:rsid w:val="00FF5E4A"/>
    <w:rsid w:val="00FF65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2B"/>
    <w:rPr>
      <w:rFonts w:ascii="Arial" w:eastAsia="Times New Roman" w:hAnsi="Arial" w:cs="Arial"/>
      <w:sz w:val="24"/>
      <w:szCs w:val="24"/>
      <w:lang w:eastAsia="en-US"/>
    </w:rPr>
  </w:style>
  <w:style w:type="paragraph" w:styleId="Heading1">
    <w:name w:val="heading 1"/>
    <w:basedOn w:val="Normal"/>
    <w:next w:val="Normal"/>
    <w:link w:val="Heading1Char"/>
    <w:uiPriority w:val="99"/>
    <w:qFormat/>
    <w:rsid w:val="00126889"/>
    <w:pPr>
      <w:keepNext/>
      <w:keepLines/>
      <w:spacing w:before="480"/>
      <w:outlineLvl w:val="0"/>
    </w:pPr>
    <w:rPr>
      <w:rFonts w:ascii="Cambria" w:hAnsi="Cambria" w:cs="Times New Roman"/>
      <w:b/>
      <w:bCs/>
      <w:color w:val="365F91"/>
      <w:sz w:val="28"/>
      <w:szCs w:val="28"/>
    </w:rPr>
  </w:style>
  <w:style w:type="paragraph" w:styleId="Heading3">
    <w:name w:val="heading 3"/>
    <w:basedOn w:val="Normal"/>
    <w:next w:val="Normal"/>
    <w:link w:val="Heading3Char"/>
    <w:semiHidden/>
    <w:unhideWhenUsed/>
    <w:qFormat/>
    <w:locked/>
    <w:rsid w:val="00B759D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889"/>
    <w:rPr>
      <w:rFonts w:ascii="Cambria" w:hAnsi="Cambria" w:cs="Times New Roman"/>
      <w:b/>
      <w:bCs/>
      <w:color w:val="365F91"/>
      <w:sz w:val="28"/>
      <w:szCs w:val="28"/>
    </w:rPr>
  </w:style>
  <w:style w:type="paragraph" w:styleId="NoSpacing">
    <w:name w:val="No Spacing"/>
    <w:link w:val="NoSpacingChar"/>
    <w:uiPriority w:val="99"/>
    <w:qFormat/>
    <w:rsid w:val="00A1112B"/>
    <w:rPr>
      <w:rFonts w:eastAsia="Times New Roman"/>
      <w:sz w:val="22"/>
      <w:szCs w:val="22"/>
      <w:lang w:val="en-US" w:eastAsia="en-US"/>
    </w:rPr>
  </w:style>
  <w:style w:type="character" w:customStyle="1" w:styleId="NoSpacingChar">
    <w:name w:val="No Spacing Char"/>
    <w:basedOn w:val="DefaultParagraphFont"/>
    <w:link w:val="NoSpacing"/>
    <w:uiPriority w:val="99"/>
    <w:locked/>
    <w:rsid w:val="00A1112B"/>
    <w:rPr>
      <w:rFonts w:eastAsia="Times New Roman"/>
      <w:sz w:val="22"/>
      <w:szCs w:val="22"/>
      <w:lang w:val="en-US" w:eastAsia="en-US" w:bidi="ar-SA"/>
    </w:rPr>
  </w:style>
  <w:style w:type="paragraph" w:styleId="BalloonText">
    <w:name w:val="Balloon Text"/>
    <w:basedOn w:val="Normal"/>
    <w:link w:val="BalloonTextChar"/>
    <w:uiPriority w:val="99"/>
    <w:semiHidden/>
    <w:rsid w:val="00A111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12B"/>
    <w:rPr>
      <w:rFonts w:ascii="Tahoma" w:hAnsi="Tahoma" w:cs="Tahoma"/>
      <w:sz w:val="16"/>
      <w:szCs w:val="16"/>
    </w:rPr>
  </w:style>
  <w:style w:type="paragraph" w:styleId="CommentText">
    <w:name w:val="annotation text"/>
    <w:basedOn w:val="Normal"/>
    <w:link w:val="CommentTextChar"/>
    <w:semiHidden/>
    <w:rsid w:val="00824A1C"/>
    <w:rPr>
      <w:sz w:val="20"/>
      <w:szCs w:val="20"/>
    </w:rPr>
  </w:style>
  <w:style w:type="character" w:customStyle="1" w:styleId="CommentTextChar">
    <w:name w:val="Comment Text Char"/>
    <w:basedOn w:val="DefaultParagraphFont"/>
    <w:link w:val="CommentText"/>
    <w:semiHidden/>
    <w:locked/>
    <w:rsid w:val="00824A1C"/>
    <w:rPr>
      <w:rFonts w:ascii="Arial" w:hAnsi="Arial" w:cs="Arial"/>
      <w:sz w:val="20"/>
      <w:szCs w:val="20"/>
    </w:rPr>
  </w:style>
  <w:style w:type="table" w:styleId="TableGrid">
    <w:name w:val="Table Grid"/>
    <w:basedOn w:val="TableNormal"/>
    <w:uiPriority w:val="99"/>
    <w:rsid w:val="00470E0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470E09"/>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470E09"/>
    <w:rPr>
      <w:rFonts w:ascii="Cambria" w:hAnsi="Cambria" w:cs="Times New Roman"/>
      <w:color w:val="17365D"/>
      <w:spacing w:val="5"/>
      <w:kern w:val="28"/>
      <w:sz w:val="52"/>
      <w:szCs w:val="52"/>
    </w:rPr>
  </w:style>
  <w:style w:type="paragraph" w:styleId="ListParagraph">
    <w:name w:val="List Paragraph"/>
    <w:basedOn w:val="Normal"/>
    <w:uiPriority w:val="99"/>
    <w:qFormat/>
    <w:rsid w:val="00470E09"/>
    <w:pPr>
      <w:ind w:left="720"/>
      <w:contextualSpacing/>
    </w:pPr>
  </w:style>
  <w:style w:type="character" w:styleId="CommentReference">
    <w:name w:val="annotation reference"/>
    <w:basedOn w:val="DefaultParagraphFont"/>
    <w:semiHidden/>
    <w:rsid w:val="00016BBE"/>
    <w:rPr>
      <w:rFonts w:cs="Times New Roman"/>
      <w:sz w:val="16"/>
      <w:szCs w:val="16"/>
    </w:rPr>
  </w:style>
  <w:style w:type="paragraph" w:styleId="CommentSubject">
    <w:name w:val="annotation subject"/>
    <w:basedOn w:val="CommentText"/>
    <w:next w:val="CommentText"/>
    <w:link w:val="CommentSubjectChar"/>
    <w:uiPriority w:val="99"/>
    <w:semiHidden/>
    <w:rsid w:val="00016BBE"/>
    <w:rPr>
      <w:b/>
      <w:bCs/>
    </w:rPr>
  </w:style>
  <w:style w:type="character" w:customStyle="1" w:styleId="CommentSubjectChar">
    <w:name w:val="Comment Subject Char"/>
    <w:basedOn w:val="CommentTextChar"/>
    <w:link w:val="CommentSubject"/>
    <w:uiPriority w:val="99"/>
    <w:semiHidden/>
    <w:locked/>
    <w:rsid w:val="00016BBE"/>
    <w:rPr>
      <w:b/>
      <w:bCs/>
    </w:rPr>
  </w:style>
  <w:style w:type="character" w:styleId="Hyperlink">
    <w:name w:val="Hyperlink"/>
    <w:basedOn w:val="DefaultParagraphFont"/>
    <w:uiPriority w:val="99"/>
    <w:semiHidden/>
    <w:rsid w:val="005B0C6F"/>
    <w:rPr>
      <w:rFonts w:cs="Times New Roman"/>
      <w:color w:val="0000FF"/>
      <w:u w:val="single"/>
    </w:rPr>
  </w:style>
  <w:style w:type="paragraph" w:styleId="Header">
    <w:name w:val="header"/>
    <w:basedOn w:val="Normal"/>
    <w:link w:val="HeaderChar"/>
    <w:uiPriority w:val="99"/>
    <w:rsid w:val="00185C41"/>
    <w:pPr>
      <w:tabs>
        <w:tab w:val="left" w:pos="567"/>
        <w:tab w:val="left" w:pos="1134"/>
        <w:tab w:val="left" w:pos="1701"/>
        <w:tab w:val="left" w:pos="2835"/>
        <w:tab w:val="left" w:pos="3969"/>
        <w:tab w:val="left" w:pos="5103"/>
        <w:tab w:val="left" w:pos="6237"/>
        <w:tab w:val="right" w:pos="8222"/>
      </w:tabs>
      <w:spacing w:after="120"/>
      <w:jc w:val="center"/>
    </w:pPr>
    <w:rPr>
      <w:rFonts w:ascii="Univers 55" w:hAnsi="Univers 55" w:cs="Times New Roman"/>
      <w:b/>
      <w:sz w:val="21"/>
      <w:szCs w:val="20"/>
    </w:rPr>
  </w:style>
  <w:style w:type="character" w:customStyle="1" w:styleId="HeaderChar">
    <w:name w:val="Header Char"/>
    <w:basedOn w:val="DefaultParagraphFont"/>
    <w:link w:val="Header"/>
    <w:uiPriority w:val="99"/>
    <w:locked/>
    <w:rsid w:val="00185C41"/>
    <w:rPr>
      <w:rFonts w:ascii="Univers 55" w:hAnsi="Univers 55" w:cs="Times New Roman"/>
      <w:b/>
      <w:sz w:val="21"/>
      <w:lang w:eastAsia="en-US"/>
    </w:rPr>
  </w:style>
  <w:style w:type="paragraph" w:customStyle="1" w:styleId="normal-p">
    <w:name w:val="normal-p"/>
    <w:basedOn w:val="Normal"/>
    <w:uiPriority w:val="99"/>
    <w:rsid w:val="00185C41"/>
    <w:rPr>
      <w:rFonts w:ascii="Times New Roman" w:hAnsi="Times New Roman" w:cs="Times New Roman"/>
      <w:sz w:val="20"/>
      <w:szCs w:val="20"/>
      <w:lang w:eastAsia="en-GB"/>
    </w:rPr>
  </w:style>
  <w:style w:type="character" w:customStyle="1" w:styleId="normal-h1">
    <w:name w:val="normal-h1"/>
    <w:basedOn w:val="DefaultParagraphFont"/>
    <w:uiPriority w:val="99"/>
    <w:rsid w:val="00185C41"/>
    <w:rPr>
      <w:rFonts w:ascii="Arial" w:hAnsi="Arial" w:cs="Arial"/>
      <w:sz w:val="24"/>
      <w:szCs w:val="24"/>
    </w:rPr>
  </w:style>
  <w:style w:type="paragraph" w:styleId="Revision">
    <w:name w:val="Revision"/>
    <w:hidden/>
    <w:uiPriority w:val="99"/>
    <w:semiHidden/>
    <w:rsid w:val="00A54FDE"/>
    <w:rPr>
      <w:rFonts w:ascii="Arial" w:eastAsia="Times New Roman" w:hAnsi="Arial" w:cs="Arial"/>
      <w:sz w:val="24"/>
      <w:szCs w:val="24"/>
      <w:lang w:eastAsia="en-US"/>
    </w:rPr>
  </w:style>
  <w:style w:type="paragraph" w:styleId="NormalWeb">
    <w:name w:val="Normal (Web)"/>
    <w:basedOn w:val="Normal"/>
    <w:uiPriority w:val="99"/>
    <w:rsid w:val="007E13F4"/>
    <w:pPr>
      <w:spacing w:before="100" w:beforeAutospacing="1" w:after="100" w:afterAutospacing="1"/>
    </w:pPr>
    <w:rPr>
      <w:rFonts w:ascii="Times New Roman" w:eastAsia="Calibri" w:hAnsi="Times New Roman" w:cs="Times New Roman"/>
      <w:color w:val="000000"/>
      <w:lang w:eastAsia="en-GB"/>
    </w:rPr>
  </w:style>
  <w:style w:type="paragraph" w:styleId="Footer">
    <w:name w:val="footer"/>
    <w:basedOn w:val="Normal"/>
    <w:link w:val="FooterChar"/>
    <w:uiPriority w:val="99"/>
    <w:semiHidden/>
    <w:unhideWhenUsed/>
    <w:rsid w:val="00E72EDB"/>
    <w:pPr>
      <w:tabs>
        <w:tab w:val="center" w:pos="4513"/>
        <w:tab w:val="right" w:pos="9026"/>
      </w:tabs>
    </w:pPr>
  </w:style>
  <w:style w:type="character" w:customStyle="1" w:styleId="FooterChar">
    <w:name w:val="Footer Char"/>
    <w:basedOn w:val="DefaultParagraphFont"/>
    <w:link w:val="Footer"/>
    <w:uiPriority w:val="99"/>
    <w:semiHidden/>
    <w:rsid w:val="00E72EDB"/>
    <w:rPr>
      <w:rFonts w:ascii="Arial" w:eastAsia="Times New Roman" w:hAnsi="Arial" w:cs="Arial"/>
      <w:sz w:val="24"/>
      <w:szCs w:val="24"/>
      <w:lang w:eastAsia="en-US"/>
    </w:rPr>
  </w:style>
  <w:style w:type="paragraph" w:customStyle="1" w:styleId="colhead">
    <w:name w:val="col_head"/>
    <w:basedOn w:val="Heading3"/>
    <w:rsid w:val="00B759D5"/>
    <w:rPr>
      <w:rFonts w:ascii="Arial" w:hAnsi="Arial"/>
      <w:bCs w:val="0"/>
      <w:color w:val="000080"/>
      <w:sz w:val="24"/>
      <w:szCs w:val="24"/>
      <w:lang w:val="en-US"/>
    </w:rPr>
  </w:style>
  <w:style w:type="character" w:customStyle="1" w:styleId="Heading3Char">
    <w:name w:val="Heading 3 Char"/>
    <w:basedOn w:val="DefaultParagraphFont"/>
    <w:link w:val="Heading3"/>
    <w:semiHidden/>
    <w:rsid w:val="00B759D5"/>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492524187">
      <w:bodyDiv w:val="1"/>
      <w:marLeft w:val="0"/>
      <w:marRight w:val="0"/>
      <w:marTop w:val="0"/>
      <w:marBottom w:val="0"/>
      <w:divBdr>
        <w:top w:val="none" w:sz="0" w:space="0" w:color="auto"/>
        <w:left w:val="none" w:sz="0" w:space="0" w:color="auto"/>
        <w:bottom w:val="none" w:sz="0" w:space="0" w:color="auto"/>
        <w:right w:val="none" w:sz="0" w:space="0" w:color="auto"/>
      </w:divBdr>
      <w:divsChild>
        <w:div w:id="1314793382">
          <w:marLeft w:val="0"/>
          <w:marRight w:val="0"/>
          <w:marTop w:val="0"/>
          <w:marBottom w:val="0"/>
          <w:divBdr>
            <w:top w:val="none" w:sz="0" w:space="0" w:color="auto"/>
            <w:left w:val="none" w:sz="0" w:space="0" w:color="auto"/>
            <w:bottom w:val="none" w:sz="0" w:space="0" w:color="auto"/>
            <w:right w:val="none" w:sz="0" w:space="0" w:color="auto"/>
          </w:divBdr>
          <w:divsChild>
            <w:div w:id="29889025">
              <w:marLeft w:val="0"/>
              <w:marRight w:val="0"/>
              <w:marTop w:val="0"/>
              <w:marBottom w:val="3236"/>
              <w:divBdr>
                <w:top w:val="none" w:sz="0" w:space="0" w:color="auto"/>
                <w:left w:val="none" w:sz="0" w:space="0" w:color="auto"/>
                <w:bottom w:val="none" w:sz="0" w:space="0" w:color="auto"/>
                <w:right w:val="none" w:sz="0" w:space="0" w:color="auto"/>
              </w:divBdr>
              <w:divsChild>
                <w:div w:id="17250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07972">
      <w:bodyDiv w:val="1"/>
      <w:marLeft w:val="0"/>
      <w:marRight w:val="0"/>
      <w:marTop w:val="0"/>
      <w:marBottom w:val="0"/>
      <w:divBdr>
        <w:top w:val="none" w:sz="0" w:space="0" w:color="auto"/>
        <w:left w:val="none" w:sz="0" w:space="0" w:color="auto"/>
        <w:bottom w:val="none" w:sz="0" w:space="0" w:color="auto"/>
        <w:right w:val="none" w:sz="0" w:space="0" w:color="auto"/>
      </w:divBdr>
      <w:divsChild>
        <w:div w:id="1280721609">
          <w:marLeft w:val="0"/>
          <w:marRight w:val="0"/>
          <w:marTop w:val="0"/>
          <w:marBottom w:val="0"/>
          <w:divBdr>
            <w:top w:val="none" w:sz="0" w:space="0" w:color="auto"/>
            <w:left w:val="none" w:sz="0" w:space="0" w:color="auto"/>
            <w:bottom w:val="none" w:sz="0" w:space="0" w:color="auto"/>
            <w:right w:val="none" w:sz="0" w:space="0" w:color="auto"/>
          </w:divBdr>
          <w:divsChild>
            <w:div w:id="1390347490">
              <w:marLeft w:val="0"/>
              <w:marRight w:val="0"/>
              <w:marTop w:val="0"/>
              <w:marBottom w:val="3236"/>
              <w:divBdr>
                <w:top w:val="none" w:sz="0" w:space="0" w:color="auto"/>
                <w:left w:val="none" w:sz="0" w:space="0" w:color="auto"/>
                <w:bottom w:val="none" w:sz="0" w:space="0" w:color="auto"/>
                <w:right w:val="none" w:sz="0" w:space="0" w:color="auto"/>
              </w:divBdr>
              <w:divsChild>
                <w:div w:id="14427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69018">
      <w:marLeft w:val="0"/>
      <w:marRight w:val="0"/>
      <w:marTop w:val="0"/>
      <w:marBottom w:val="0"/>
      <w:divBdr>
        <w:top w:val="none" w:sz="0" w:space="0" w:color="auto"/>
        <w:left w:val="none" w:sz="0" w:space="0" w:color="auto"/>
        <w:bottom w:val="none" w:sz="0" w:space="0" w:color="auto"/>
        <w:right w:val="none" w:sz="0" w:space="0" w:color="auto"/>
      </w:divBdr>
    </w:div>
    <w:div w:id="173796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1AA4-FA2E-4D1D-942A-8B3116AF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8992</Words>
  <Characters>51259</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1480858</dc:creator>
  <cp:lastModifiedBy>1283958</cp:lastModifiedBy>
  <cp:revision>2</cp:revision>
  <cp:lastPrinted>2012-02-14T09:46:00Z</cp:lastPrinted>
  <dcterms:created xsi:type="dcterms:W3CDTF">2015-09-29T10:28:00Z</dcterms:created>
  <dcterms:modified xsi:type="dcterms:W3CDTF">2015-09-29T10:28:00Z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